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8C" w:rsidRDefault="009D5B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Нова методика за оценка на системната надежност</w:t>
      </w:r>
    </w:p>
    <w:p w:rsidR="009D5BD3" w:rsidRDefault="009D5BD3" w:rsidP="009D5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Абстрактна </w:t>
      </w:r>
    </w:p>
    <w:p w:rsidR="009D5BD3" w:rsidRDefault="009D5BD3" w:rsidP="009D5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Терминът „системна” е използван защото методиката се отнася за всички главни причини за отказ на системата. Този подход излиза извън рамките на традиционите методики, като </w:t>
      </w:r>
      <w:r>
        <w:rPr>
          <w:rFonts w:ascii="Times New Roman" w:hAnsi="Times New Roman" w:cs="Times New Roman"/>
          <w:sz w:val="24"/>
          <w:szCs w:val="24"/>
          <w:lang w:val="en-US"/>
        </w:rPr>
        <w:t>MIL=HDBK-217</w:t>
      </w:r>
      <w:r>
        <w:rPr>
          <w:rFonts w:ascii="Times New Roman" w:hAnsi="Times New Roman" w:cs="Times New Roman"/>
          <w:sz w:val="24"/>
          <w:szCs w:val="24"/>
        </w:rPr>
        <w:t xml:space="preserve"> и Белкор. Които сеа фокусирани върху </w:t>
      </w:r>
      <w:r w:rsidR="00E63C74">
        <w:rPr>
          <w:rFonts w:ascii="Times New Roman" w:hAnsi="Times New Roman" w:cs="Times New Roman"/>
          <w:sz w:val="24"/>
          <w:szCs w:val="24"/>
        </w:rPr>
        <w:t>присъщите възможности и ограничения на технологията на устройствата. Новият Модел за Съгласувана Оценка на Надежността (</w:t>
      </w:r>
      <w:r w:rsidR="00744BC2">
        <w:rPr>
          <w:rFonts w:ascii="Times New Roman" w:hAnsi="Times New Roman" w:cs="Times New Roman"/>
          <w:sz w:val="24"/>
          <w:szCs w:val="24"/>
          <w:lang w:val="en-US"/>
        </w:rPr>
        <w:t>CRAM</w:t>
      </w:r>
      <w:r w:rsidR="00E63C74">
        <w:rPr>
          <w:rFonts w:ascii="Times New Roman" w:hAnsi="Times New Roman" w:cs="Times New Roman"/>
          <w:sz w:val="24"/>
          <w:szCs w:val="24"/>
        </w:rPr>
        <w:t>)</w:t>
      </w:r>
      <w:r w:rsidR="00744BC2">
        <w:rPr>
          <w:rFonts w:ascii="Times New Roman" w:hAnsi="Times New Roman" w:cs="Times New Roman"/>
          <w:sz w:val="24"/>
          <w:szCs w:val="24"/>
        </w:rPr>
        <w:t xml:space="preserve"> добавя към моделите за надежност и специални причини за отказ, като „дефекти при проектирането” и такива на на системно ниво – недостиг спрямо изисквнията. </w:t>
      </w:r>
    </w:p>
    <w:p w:rsidR="006E1558" w:rsidRPr="006E1558" w:rsidRDefault="0026458C" w:rsidP="006E1558">
      <w:pPr>
        <w:rPr>
          <w:rFonts w:ascii="Times New Roman" w:hAnsi="Times New Roman" w:cs="Times New Roman"/>
          <w:sz w:val="24"/>
          <w:szCs w:val="24"/>
        </w:rPr>
      </w:pPr>
      <w:r w:rsidRPr="001854E9">
        <w:rPr>
          <w:rFonts w:ascii="Times New Roman" w:hAnsi="Times New Roman" w:cs="Times New Roman"/>
          <w:sz w:val="24"/>
          <w:szCs w:val="24"/>
        </w:rPr>
        <w:t xml:space="preserve">Новия модел </w:t>
      </w:r>
      <w:r w:rsidR="001854E9" w:rsidRPr="001854E9">
        <w:rPr>
          <w:rStyle w:val="mediumtext"/>
          <w:rFonts w:ascii="Times New Roman" w:hAnsi="Times New Roman" w:cs="Times New Roman"/>
          <w:sz w:val="24"/>
          <w:szCs w:val="24"/>
        </w:rPr>
        <w:t>приема по-широк обхват за прогнозиране на надеждността и присъства</w:t>
      </w:r>
      <w:r w:rsidR="006E1558">
        <w:rPr>
          <w:rStyle w:val="medium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6BC">
        <w:rPr>
          <w:rStyle w:val="mediumtext"/>
          <w:rFonts w:ascii="Times New Roman" w:hAnsi="Times New Roman" w:cs="Times New Roman"/>
          <w:sz w:val="24"/>
          <w:szCs w:val="24"/>
          <w:lang w:val="en-US"/>
        </w:rPr>
        <w:t>във</w:t>
      </w:r>
      <w:proofErr w:type="spellEnd"/>
      <w:r w:rsidR="006056BC">
        <w:rPr>
          <w:rStyle w:val="medium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56BC">
        <w:rPr>
          <w:rStyle w:val="mediumtext"/>
          <w:rFonts w:ascii="Times New Roman" w:hAnsi="Times New Roman" w:cs="Times New Roman"/>
          <w:sz w:val="24"/>
          <w:szCs w:val="24"/>
          <w:lang w:val="en-US"/>
        </w:rPr>
        <w:t>всички</w:t>
      </w:r>
      <w:proofErr w:type="spellEnd"/>
      <w:r w:rsidR="006056BC">
        <w:rPr>
          <w:rStyle w:val="medium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56BC">
        <w:rPr>
          <w:rStyle w:val="mediumtext"/>
          <w:rFonts w:ascii="Times New Roman" w:hAnsi="Times New Roman" w:cs="Times New Roman"/>
          <w:sz w:val="24"/>
          <w:szCs w:val="24"/>
          <w:lang w:val="en-US"/>
        </w:rPr>
        <w:t>налични</w:t>
      </w:r>
      <w:proofErr w:type="spellEnd"/>
      <w:r w:rsidR="006056BC">
        <w:rPr>
          <w:rStyle w:val="medium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56BC">
        <w:rPr>
          <w:rStyle w:val="mediumtext"/>
          <w:rFonts w:ascii="Times New Roman" w:hAnsi="Times New Roman" w:cs="Times New Roman"/>
          <w:sz w:val="24"/>
          <w:szCs w:val="24"/>
          <w:lang w:val="en-US"/>
        </w:rPr>
        <w:t>данни</w:t>
      </w:r>
      <w:proofErr w:type="spellEnd"/>
      <w:r w:rsidR="006056BC">
        <w:rPr>
          <w:rStyle w:val="mediumtext"/>
          <w:rFonts w:ascii="Times New Roman" w:hAnsi="Times New Roman" w:cs="Times New Roman"/>
          <w:sz w:val="24"/>
          <w:szCs w:val="24"/>
        </w:rPr>
        <w:t xml:space="preserve"> за</w:t>
      </w:r>
      <w:r w:rsidR="006E1558" w:rsidRPr="0044540B">
        <w:rPr>
          <w:rStyle w:val="medium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1558" w:rsidRPr="0044540B">
        <w:rPr>
          <w:rStyle w:val="mediumtext"/>
          <w:rFonts w:ascii="Times New Roman" w:hAnsi="Times New Roman" w:cs="Times New Roman"/>
          <w:sz w:val="24"/>
          <w:szCs w:val="24"/>
          <w:lang w:val="en-US"/>
        </w:rPr>
        <w:t>надеждност</w:t>
      </w:r>
      <w:proofErr w:type="spellEnd"/>
      <w:r w:rsidR="006056BC">
        <w:rPr>
          <w:rStyle w:val="mediumtext"/>
          <w:rFonts w:ascii="Times New Roman" w:hAnsi="Times New Roman" w:cs="Times New Roman"/>
          <w:sz w:val="24"/>
          <w:szCs w:val="24"/>
        </w:rPr>
        <w:t>,</w:t>
      </w:r>
      <w:r w:rsidR="006E1558" w:rsidRPr="0044540B">
        <w:rPr>
          <w:rStyle w:val="medium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1558" w:rsidRPr="0044540B">
        <w:rPr>
          <w:rStyle w:val="mediumtext"/>
          <w:rFonts w:ascii="Times New Roman" w:hAnsi="Times New Roman" w:cs="Times New Roman"/>
          <w:sz w:val="24"/>
          <w:szCs w:val="24"/>
          <w:lang w:val="en-US"/>
        </w:rPr>
        <w:t>тъй</w:t>
      </w:r>
      <w:proofErr w:type="spellEnd"/>
      <w:r w:rsidR="006E1558" w:rsidRPr="0044540B">
        <w:rPr>
          <w:rStyle w:val="medium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1558" w:rsidRPr="0044540B">
        <w:rPr>
          <w:rStyle w:val="mediumtext"/>
          <w:rFonts w:ascii="Times New Roman" w:hAnsi="Times New Roman" w:cs="Times New Roman"/>
          <w:sz w:val="24"/>
          <w:szCs w:val="24"/>
          <w:lang w:val="en-US"/>
        </w:rPr>
        <w:t>като</w:t>
      </w:r>
      <w:proofErr w:type="spellEnd"/>
      <w:r w:rsidR="006E1558" w:rsidRPr="0044540B">
        <w:rPr>
          <w:rStyle w:val="medium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1558" w:rsidRPr="0044540B">
        <w:rPr>
          <w:rStyle w:val="mediumtext"/>
          <w:rFonts w:ascii="Times New Roman" w:hAnsi="Times New Roman" w:cs="Times New Roman"/>
          <w:sz w:val="24"/>
          <w:szCs w:val="24"/>
          <w:lang w:val="en-US"/>
        </w:rPr>
        <w:t>става</w:t>
      </w:r>
      <w:proofErr w:type="spellEnd"/>
      <w:r w:rsidR="006E1558" w:rsidRPr="0044540B">
        <w:rPr>
          <w:rStyle w:val="medium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1558" w:rsidRPr="0044540B">
        <w:rPr>
          <w:rStyle w:val="mediumtext"/>
          <w:rFonts w:ascii="Times New Roman" w:hAnsi="Times New Roman" w:cs="Times New Roman"/>
          <w:sz w:val="24"/>
          <w:szCs w:val="24"/>
          <w:lang w:val="en-US"/>
        </w:rPr>
        <w:t>достъпна</w:t>
      </w:r>
      <w:proofErr w:type="spellEnd"/>
      <w:r w:rsidR="006E1558" w:rsidRPr="0044540B">
        <w:rPr>
          <w:rStyle w:val="medium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1558" w:rsidRPr="0044540B">
        <w:rPr>
          <w:rStyle w:val="mediumtext"/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6E1558" w:rsidRPr="0044540B">
        <w:rPr>
          <w:rStyle w:val="medium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1558" w:rsidRPr="0044540B">
        <w:rPr>
          <w:rStyle w:val="mediumtext"/>
          <w:rFonts w:ascii="Times New Roman" w:hAnsi="Times New Roman" w:cs="Times New Roman"/>
          <w:sz w:val="24"/>
          <w:szCs w:val="24"/>
          <w:lang w:val="en-US"/>
        </w:rPr>
        <w:t>програмата</w:t>
      </w:r>
      <w:proofErr w:type="spellEnd"/>
      <w:r w:rsidR="006E1558">
        <w:rPr>
          <w:rStyle w:val="mediumtext"/>
          <w:rFonts w:ascii="Times New Roman" w:hAnsi="Times New Roman" w:cs="Times New Roman"/>
          <w:sz w:val="24"/>
          <w:szCs w:val="24"/>
          <w:lang w:val="en-US"/>
        </w:rPr>
        <w:t>.</w:t>
      </w:r>
    </w:p>
    <w:p w:rsidR="00744BC2" w:rsidRDefault="006E1558" w:rsidP="009D5BD3">
      <w:pPr>
        <w:rPr>
          <w:rStyle w:val="mediumtext"/>
          <w:rFonts w:ascii="Times New Roman" w:hAnsi="Times New Roman" w:cs="Times New Roman"/>
          <w:sz w:val="24"/>
          <w:szCs w:val="24"/>
        </w:rPr>
      </w:pPr>
      <w:r>
        <w:rPr>
          <w:rStyle w:val="mediumtext"/>
          <w:rFonts w:ascii="Times New Roman" w:hAnsi="Times New Roman" w:cs="Times New Roman"/>
          <w:sz w:val="24"/>
          <w:szCs w:val="24"/>
        </w:rPr>
        <w:t xml:space="preserve">По този начин приобщава тестове и информация от анализи, което осигурява по-добра основа за </w:t>
      </w:r>
      <w:r w:rsidR="009F73F2">
        <w:rPr>
          <w:rStyle w:val="mediumtext"/>
          <w:rFonts w:ascii="Times New Roman" w:hAnsi="Times New Roman" w:cs="Times New Roman"/>
          <w:sz w:val="24"/>
          <w:szCs w:val="24"/>
        </w:rPr>
        <w:t>прогнозиране</w:t>
      </w:r>
      <w:r>
        <w:rPr>
          <w:rStyle w:val="mediumtext"/>
          <w:rFonts w:ascii="Times New Roman" w:hAnsi="Times New Roman" w:cs="Times New Roman"/>
          <w:sz w:val="24"/>
          <w:szCs w:val="24"/>
        </w:rPr>
        <w:t xml:space="preserve"> и средства за оценка на в</w:t>
      </w:r>
      <w:r w:rsidR="0049158A">
        <w:rPr>
          <w:rStyle w:val="mediumtext"/>
          <w:rFonts w:ascii="Times New Roman" w:hAnsi="Times New Roman" w:cs="Times New Roman"/>
          <w:sz w:val="24"/>
          <w:szCs w:val="24"/>
        </w:rPr>
        <w:t>ъ</w:t>
      </w:r>
      <w:r>
        <w:rPr>
          <w:rStyle w:val="mediumtext"/>
          <w:rFonts w:ascii="Times New Roman" w:hAnsi="Times New Roman" w:cs="Times New Roman"/>
          <w:sz w:val="24"/>
          <w:szCs w:val="24"/>
        </w:rPr>
        <w:t>зможностите от различни мерки.</w:t>
      </w:r>
    </w:p>
    <w:p w:rsidR="006E1558" w:rsidRDefault="0049158A" w:rsidP="009D5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днешно време има много достъпна информация за проектирането и развитието на модерната електроника която може да допринесе заколичественото изразяване на надежността. Пример за такава информация са анализите извършени в ранните стадии на проектирането (</w:t>
      </w:r>
      <w:r w:rsidR="009F73F2">
        <w:rPr>
          <w:rFonts w:ascii="Times New Roman" w:hAnsi="Times New Roman" w:cs="Times New Roman"/>
          <w:sz w:val="24"/>
          <w:szCs w:val="24"/>
        </w:rPr>
        <w:t>прогнозиране</w:t>
      </w:r>
      <w:r>
        <w:rPr>
          <w:rFonts w:ascii="Times New Roman" w:hAnsi="Times New Roman" w:cs="Times New Roman"/>
          <w:sz w:val="24"/>
          <w:szCs w:val="24"/>
        </w:rPr>
        <w:t xml:space="preserve"> на надежността,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FMEA, </w:t>
      </w:r>
      <w:r>
        <w:rPr>
          <w:rFonts w:ascii="Times New Roman" w:hAnsi="Times New Roman" w:cs="Times New Roman"/>
          <w:sz w:val="24"/>
          <w:szCs w:val="24"/>
        </w:rPr>
        <w:t xml:space="preserve">топлинни анализи и др.), инфорнация по процеса (проектиране, избор на компоненти,производство) и данни от </w:t>
      </w:r>
      <w:r w:rsidR="004E3053">
        <w:rPr>
          <w:rFonts w:ascii="Times New Roman" w:hAnsi="Times New Roman" w:cs="Times New Roman"/>
          <w:sz w:val="24"/>
          <w:szCs w:val="24"/>
        </w:rPr>
        <w:t xml:space="preserve">различни </w:t>
      </w:r>
      <w:r>
        <w:rPr>
          <w:rFonts w:ascii="Times New Roman" w:hAnsi="Times New Roman" w:cs="Times New Roman"/>
          <w:sz w:val="24"/>
          <w:szCs w:val="24"/>
        </w:rPr>
        <w:t>тестове</w:t>
      </w:r>
      <w:r w:rsidR="004E30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053">
        <w:rPr>
          <w:rFonts w:ascii="Times New Roman" w:hAnsi="Times New Roman" w:cs="Times New Roman"/>
          <w:sz w:val="24"/>
          <w:szCs w:val="24"/>
        </w:rPr>
        <w:t xml:space="preserve">Целите на </w:t>
      </w:r>
      <w:r w:rsidR="004E3053">
        <w:rPr>
          <w:rFonts w:ascii="Times New Roman" w:hAnsi="Times New Roman" w:cs="Times New Roman"/>
          <w:sz w:val="24"/>
          <w:szCs w:val="24"/>
          <w:lang w:val="en-US"/>
        </w:rPr>
        <w:t>CRAM</w:t>
      </w:r>
      <w:r w:rsidR="004E3053">
        <w:rPr>
          <w:rFonts w:ascii="Times New Roman" w:hAnsi="Times New Roman" w:cs="Times New Roman"/>
          <w:sz w:val="24"/>
          <w:szCs w:val="24"/>
        </w:rPr>
        <w:t xml:space="preserve"> модела са :</w:t>
      </w:r>
    </w:p>
    <w:p w:rsidR="004E3053" w:rsidRDefault="004E3053" w:rsidP="004E30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определяне на времето за отказ на системата и вариациите му</w:t>
      </w:r>
    </w:p>
    <w:p w:rsidR="004E3053" w:rsidRDefault="004E3053" w:rsidP="004E30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 разпознаване и отчитане на специални проблеми</w:t>
      </w:r>
    </w:p>
    <w:p w:rsidR="004E3053" w:rsidRDefault="004E3053" w:rsidP="004E30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образува надежност от гледна точка на потребителя (или </w:t>
      </w:r>
      <w:r w:rsidR="003D66C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C6">
        <w:rPr>
          <w:rFonts w:ascii="Times New Roman" w:hAnsi="Times New Roman" w:cs="Times New Roman"/>
          <w:sz w:val="24"/>
          <w:szCs w:val="24"/>
        </w:rPr>
        <w:t xml:space="preserve">изцяло </w:t>
      </w:r>
      <w:r>
        <w:rPr>
          <w:rFonts w:ascii="Times New Roman" w:hAnsi="Times New Roman" w:cs="Times New Roman"/>
          <w:sz w:val="24"/>
          <w:szCs w:val="24"/>
        </w:rPr>
        <w:t xml:space="preserve">системно ниво) </w:t>
      </w:r>
    </w:p>
    <w:p w:rsidR="003D66C6" w:rsidRDefault="00DD7D87" w:rsidP="004E30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осигуряване на интуитивна стуктура на модела на надежност</w:t>
      </w:r>
    </w:p>
    <w:p w:rsidR="00DD7D87" w:rsidRDefault="009978BF" w:rsidP="004E30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повишаване на междуорганизационните връзки към надежност, наличност и подръжка (</w:t>
      </w:r>
      <w:r>
        <w:rPr>
          <w:rFonts w:ascii="Times New Roman" w:hAnsi="Times New Roman" w:cs="Times New Roman"/>
          <w:sz w:val="24"/>
          <w:szCs w:val="24"/>
          <w:lang w:val="en-US"/>
        </w:rPr>
        <w:t>RAM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978BF" w:rsidRDefault="009978BF" w:rsidP="004E30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стоиностно оценяване на положените от разработчиците усилия за въздеиствие в/у подобряване на надежността</w:t>
      </w:r>
    </w:p>
    <w:p w:rsidR="009978BF" w:rsidRDefault="009978BF" w:rsidP="004E30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поддуржане на продулжително орданизационно наблюдение в/у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RAM </w:t>
      </w:r>
      <w:r>
        <w:rPr>
          <w:rFonts w:ascii="Times New Roman" w:hAnsi="Times New Roman" w:cs="Times New Roman"/>
          <w:sz w:val="24"/>
          <w:szCs w:val="24"/>
        </w:rPr>
        <w:t>през цикъла на развитие</w:t>
      </w:r>
    </w:p>
    <w:p w:rsidR="009978BF" w:rsidRDefault="00CA3DEF" w:rsidP="004E30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приобщаване на всичките </w:t>
      </w:r>
      <w:r>
        <w:rPr>
          <w:rFonts w:ascii="Times New Roman" w:hAnsi="Times New Roman" w:cs="Times New Roman"/>
          <w:sz w:val="24"/>
          <w:szCs w:val="24"/>
          <w:lang w:val="en-US"/>
        </w:rPr>
        <w:t>RAM</w:t>
      </w:r>
      <w:r>
        <w:rPr>
          <w:rFonts w:ascii="Times New Roman" w:hAnsi="Times New Roman" w:cs="Times New Roman"/>
          <w:sz w:val="24"/>
          <w:szCs w:val="24"/>
        </w:rPr>
        <w:t xml:space="preserve"> данни за момента на извършване на оценката (имета-анализ)</w:t>
      </w:r>
    </w:p>
    <w:p w:rsidR="00CA3DEF" w:rsidRDefault="00B37280" w:rsidP="004E30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осигуряване на вузможност за въвеждане на стари данни от потребителя</w:t>
      </w:r>
    </w:p>
    <w:p w:rsidR="00B37280" w:rsidRPr="004E3053" w:rsidRDefault="00B37280" w:rsidP="004E30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изместване (в положителна насока) на процеса на производство на продукта и на крайният резултат</w:t>
      </w:r>
    </w:p>
    <w:p w:rsidR="0049158A" w:rsidRDefault="00B37280" w:rsidP="00B372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Пройзход</w:t>
      </w:r>
    </w:p>
    <w:p w:rsidR="00B37280" w:rsidRDefault="00B37280" w:rsidP="00B3728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Нужда от модел</w:t>
      </w:r>
    </w:p>
    <w:p w:rsidR="00B37280" w:rsidRDefault="00C77F6C" w:rsidP="00B3728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27EAD">
        <w:rPr>
          <w:rFonts w:ascii="Times New Roman" w:hAnsi="Times New Roman" w:cs="Times New Roman"/>
          <w:sz w:val="24"/>
          <w:szCs w:val="24"/>
        </w:rPr>
        <w:t>През 1994 реформата на военните спецификации  и стандарти (</w:t>
      </w:r>
      <w:r w:rsidRPr="00827EAD">
        <w:rPr>
          <w:rFonts w:ascii="Times New Roman" w:hAnsi="Times New Roman" w:cs="Times New Roman"/>
          <w:sz w:val="24"/>
          <w:szCs w:val="24"/>
          <w:lang w:val="en-US"/>
        </w:rPr>
        <w:t>MSSR</w:t>
      </w:r>
      <w:r w:rsidRPr="00827EAD">
        <w:rPr>
          <w:rFonts w:ascii="Times New Roman" w:hAnsi="Times New Roman" w:cs="Times New Roman"/>
          <w:sz w:val="24"/>
          <w:szCs w:val="24"/>
        </w:rPr>
        <w:t xml:space="preserve">) е установена. </w:t>
      </w:r>
      <w:r w:rsidRPr="00827EAD">
        <w:rPr>
          <w:rFonts w:ascii="Times New Roman" w:hAnsi="Times New Roman" w:cs="Times New Roman"/>
          <w:sz w:val="24"/>
          <w:szCs w:val="24"/>
          <w:lang w:val="en-US"/>
        </w:rPr>
        <w:t>MSSR</w:t>
      </w:r>
      <w:r w:rsidRPr="00827EAD">
        <w:rPr>
          <w:rFonts w:ascii="Times New Roman" w:hAnsi="Times New Roman" w:cs="Times New Roman"/>
          <w:sz w:val="24"/>
          <w:szCs w:val="24"/>
        </w:rPr>
        <w:t xml:space="preserve"> постановява приобщаването на</w:t>
      </w:r>
      <w:r w:rsidR="00827EAD" w:rsidRPr="00827EAD">
        <w:rPr>
          <w:rFonts w:ascii="Times New Roman" w:hAnsi="Times New Roman" w:cs="Times New Roman"/>
          <w:sz w:val="24"/>
          <w:szCs w:val="24"/>
        </w:rPr>
        <w:t xml:space="preserve"> спец</w:t>
      </w:r>
      <w:r w:rsidR="00827EAD">
        <w:rPr>
          <w:rFonts w:ascii="Times New Roman" w:hAnsi="Times New Roman" w:cs="Times New Roman"/>
          <w:sz w:val="24"/>
          <w:szCs w:val="24"/>
        </w:rPr>
        <w:t xml:space="preserve">ификаци на база на </w:t>
      </w:r>
      <w:r w:rsidR="00827EAD" w:rsidRPr="00827EAD">
        <w:rPr>
          <w:rFonts w:ascii="Times New Roman" w:hAnsi="Times New Roman" w:cs="Times New Roman"/>
          <w:sz w:val="24"/>
          <w:szCs w:val="24"/>
        </w:rPr>
        <w:lastRenderedPageBreak/>
        <w:t>представителните анализи,</w:t>
      </w:r>
      <w:r w:rsidRPr="00827EAD">
        <w:rPr>
          <w:rFonts w:ascii="Times New Roman" w:hAnsi="Times New Roman" w:cs="Times New Roman"/>
          <w:sz w:val="24"/>
          <w:szCs w:val="24"/>
        </w:rPr>
        <w:t xml:space="preserve"> </w:t>
      </w:r>
      <w:r w:rsidR="00827EAD" w:rsidRPr="00827EAD">
        <w:rPr>
          <w:rFonts w:ascii="Times New Roman" w:hAnsi="Times New Roman" w:cs="Times New Roman"/>
          <w:sz w:val="24"/>
          <w:szCs w:val="24"/>
        </w:rPr>
        <w:t xml:space="preserve">като средство </w:t>
      </w:r>
      <w:proofErr w:type="gramStart"/>
      <w:r w:rsidR="00827EAD" w:rsidRPr="00827EAD">
        <w:rPr>
          <w:rFonts w:ascii="Times New Roman" w:hAnsi="Times New Roman" w:cs="Times New Roman"/>
          <w:sz w:val="24"/>
          <w:szCs w:val="24"/>
        </w:rPr>
        <w:t xml:space="preserve">за </w:t>
      </w:r>
      <w:r w:rsidRPr="00827EAD">
        <w:rPr>
          <w:rFonts w:ascii="Times New Roman" w:hAnsi="Times New Roman" w:cs="Times New Roman"/>
          <w:sz w:val="24"/>
          <w:szCs w:val="24"/>
        </w:rPr>
        <w:t xml:space="preserve"> </w:t>
      </w:r>
      <w:r w:rsidR="00827EAD">
        <w:rPr>
          <w:rFonts w:ascii="Times New Roman" w:hAnsi="Times New Roman" w:cs="Times New Roman"/>
          <w:sz w:val="24"/>
          <w:szCs w:val="24"/>
        </w:rPr>
        <w:t>придобиване</w:t>
      </w:r>
      <w:proofErr w:type="gramEnd"/>
      <w:r w:rsidR="00827EAD">
        <w:rPr>
          <w:rFonts w:ascii="Times New Roman" w:hAnsi="Times New Roman" w:cs="Times New Roman"/>
          <w:sz w:val="24"/>
          <w:szCs w:val="24"/>
        </w:rPr>
        <w:t xml:space="preserve"> и промяна на военните системи. </w:t>
      </w:r>
      <w:r w:rsidR="00827EAD">
        <w:rPr>
          <w:rFonts w:ascii="Times New Roman" w:hAnsi="Times New Roman" w:cs="Times New Roman"/>
          <w:sz w:val="24"/>
          <w:szCs w:val="24"/>
          <w:lang w:val="en-US"/>
        </w:rPr>
        <w:t xml:space="preserve">MSSR </w:t>
      </w:r>
      <w:r w:rsidR="00827EAD">
        <w:rPr>
          <w:rFonts w:ascii="Times New Roman" w:hAnsi="Times New Roman" w:cs="Times New Roman"/>
          <w:sz w:val="24"/>
          <w:szCs w:val="24"/>
        </w:rPr>
        <w:t xml:space="preserve">довежда до създаването на „105 Хартбърн специфицации и стандарти и списъци”, списък на стандартизирани документи , които изискват приоритедни действия защото </w:t>
      </w:r>
      <w:r w:rsidR="003921BF">
        <w:rPr>
          <w:rFonts w:ascii="Times New Roman" w:hAnsi="Times New Roman" w:cs="Times New Roman"/>
          <w:sz w:val="24"/>
          <w:szCs w:val="24"/>
        </w:rPr>
        <w:t>са определени като пречки за търговските процеси и главни разходи при придобивки</w:t>
      </w:r>
      <w:r w:rsidR="00827EAD">
        <w:rPr>
          <w:rFonts w:ascii="Times New Roman" w:hAnsi="Times New Roman" w:cs="Times New Roman"/>
          <w:sz w:val="24"/>
          <w:szCs w:val="24"/>
        </w:rPr>
        <w:t xml:space="preserve"> </w:t>
      </w:r>
      <w:r w:rsidR="003921BF">
        <w:rPr>
          <w:rFonts w:ascii="Times New Roman" w:hAnsi="Times New Roman" w:cs="Times New Roman"/>
          <w:sz w:val="24"/>
          <w:szCs w:val="24"/>
        </w:rPr>
        <w:t>в отбраната. Списъкът вклучва само едно руководство (</w:t>
      </w:r>
      <w:r w:rsidR="003921BF">
        <w:rPr>
          <w:rFonts w:ascii="Times New Roman" w:hAnsi="Times New Roman" w:cs="Times New Roman"/>
          <w:sz w:val="24"/>
          <w:szCs w:val="24"/>
          <w:lang w:val="en-US"/>
        </w:rPr>
        <w:t>MIL-HDBK-217),</w:t>
      </w:r>
      <w:r w:rsidR="003921BF">
        <w:rPr>
          <w:rFonts w:ascii="Times New Roman" w:hAnsi="Times New Roman" w:cs="Times New Roman"/>
          <w:sz w:val="24"/>
          <w:szCs w:val="24"/>
        </w:rPr>
        <w:t xml:space="preserve"> „Определяне на надежността в елцтронната апаратура”. </w:t>
      </w:r>
      <w:r w:rsidR="00F3393B">
        <w:rPr>
          <w:rFonts w:ascii="Times New Roman" w:hAnsi="Times New Roman" w:cs="Times New Roman"/>
          <w:sz w:val="24"/>
          <w:szCs w:val="24"/>
        </w:rPr>
        <w:t xml:space="preserve">През годините много оплаквания за неефикастността, неточноста и големите разходи на </w:t>
      </w:r>
      <w:r w:rsidR="00F3393B">
        <w:rPr>
          <w:rFonts w:ascii="Times New Roman" w:hAnsi="Times New Roman" w:cs="Times New Roman"/>
          <w:sz w:val="24"/>
          <w:szCs w:val="24"/>
          <w:lang w:val="en-US"/>
        </w:rPr>
        <w:t>MIL-HDBK-217</w:t>
      </w:r>
      <w:r w:rsidR="00F3393B">
        <w:rPr>
          <w:rFonts w:ascii="Times New Roman" w:hAnsi="Times New Roman" w:cs="Times New Roman"/>
          <w:sz w:val="24"/>
          <w:szCs w:val="24"/>
        </w:rPr>
        <w:t xml:space="preserve"> са получили глас, но до днешна дата това остава най-добрият общодостъпен метод. Лаборатории Рим (</w:t>
      </w:r>
      <w:r w:rsidR="00F3393B">
        <w:rPr>
          <w:rFonts w:ascii="Times New Roman" w:hAnsi="Times New Roman" w:cs="Times New Roman"/>
          <w:sz w:val="24"/>
          <w:szCs w:val="24"/>
          <w:lang w:val="en-US"/>
        </w:rPr>
        <w:t>RL</w:t>
      </w:r>
      <w:r w:rsidR="00F3393B">
        <w:rPr>
          <w:rFonts w:ascii="Times New Roman" w:hAnsi="Times New Roman" w:cs="Times New Roman"/>
          <w:sz w:val="24"/>
          <w:szCs w:val="24"/>
        </w:rPr>
        <w:t>),</w:t>
      </w:r>
      <w:r w:rsidR="00F339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393B">
        <w:rPr>
          <w:rFonts w:ascii="Times New Roman" w:hAnsi="Times New Roman" w:cs="Times New Roman"/>
          <w:sz w:val="24"/>
          <w:szCs w:val="24"/>
        </w:rPr>
        <w:t>които въвеждат частта за надежност и подръжка в</w:t>
      </w:r>
      <w:r w:rsidR="00F3393B">
        <w:rPr>
          <w:rFonts w:ascii="Times New Roman" w:hAnsi="Times New Roman" w:cs="Times New Roman"/>
          <w:sz w:val="24"/>
          <w:szCs w:val="24"/>
          <w:lang w:val="en-US"/>
        </w:rPr>
        <w:t>MSSR,</w:t>
      </w:r>
      <w:r w:rsidR="00F3393B">
        <w:rPr>
          <w:rFonts w:ascii="Times New Roman" w:hAnsi="Times New Roman" w:cs="Times New Roman"/>
          <w:sz w:val="24"/>
          <w:szCs w:val="24"/>
        </w:rPr>
        <w:t xml:space="preserve"> се заемат с проект за нов метод на оценка на надежносста ,които да замени</w:t>
      </w:r>
      <w:r w:rsidR="00F3393B" w:rsidRPr="00F339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393B">
        <w:rPr>
          <w:rFonts w:ascii="Times New Roman" w:hAnsi="Times New Roman" w:cs="Times New Roman"/>
          <w:sz w:val="24"/>
          <w:szCs w:val="24"/>
          <w:lang w:val="en-US"/>
        </w:rPr>
        <w:t>MIL-HDBK-217</w:t>
      </w:r>
      <w:r w:rsidR="00F3393B">
        <w:rPr>
          <w:rFonts w:ascii="Times New Roman" w:hAnsi="Times New Roman" w:cs="Times New Roman"/>
          <w:sz w:val="24"/>
          <w:szCs w:val="24"/>
        </w:rPr>
        <w:t>.</w:t>
      </w:r>
    </w:p>
    <w:p w:rsidR="00F3393B" w:rsidRDefault="00B004D0" w:rsidP="00B3728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Екипет на </w:t>
      </w:r>
      <w:r>
        <w:rPr>
          <w:rFonts w:ascii="Times New Roman" w:hAnsi="Times New Roman" w:cs="Times New Roman"/>
          <w:sz w:val="24"/>
          <w:szCs w:val="24"/>
          <w:lang w:val="en-US"/>
        </w:rPr>
        <w:t>RL</w:t>
      </w:r>
      <w:r>
        <w:rPr>
          <w:rFonts w:ascii="Times New Roman" w:hAnsi="Times New Roman" w:cs="Times New Roman"/>
          <w:sz w:val="24"/>
          <w:szCs w:val="24"/>
        </w:rPr>
        <w:t xml:space="preserve"> разделя целта си на 3 етапа :</w:t>
      </w:r>
    </w:p>
    <w:p w:rsidR="00B004D0" w:rsidRDefault="00B004D0" w:rsidP="00B004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етап 1 откриват и анализират всички съществуващи начални методи за оценка на надежността, включително математически методи и физически модели на отказа, подбни модели за данни и тестови модели. И причините за ефективността н</w:t>
      </w:r>
      <w:r w:rsidR="00D246A3">
        <w:rPr>
          <w:rFonts w:ascii="Times New Roman" w:hAnsi="Times New Roman" w:cs="Times New Roman"/>
          <w:sz w:val="24"/>
          <w:szCs w:val="24"/>
        </w:rPr>
        <w:t>а различните методи са разучени</w:t>
      </w:r>
    </w:p>
    <w:p w:rsidR="00B004D0" w:rsidRDefault="00B004D0" w:rsidP="00B004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прес етап 2 </w:t>
      </w:r>
      <w:r w:rsidR="009305B2">
        <w:rPr>
          <w:rFonts w:ascii="Times New Roman" w:hAnsi="Times New Roman" w:cs="Times New Roman"/>
          <w:sz w:val="24"/>
          <w:szCs w:val="24"/>
        </w:rPr>
        <w:t xml:space="preserve">се извеждат медодологии за подобряване на точността на </w:t>
      </w:r>
      <w:r w:rsidR="009F73F2">
        <w:rPr>
          <w:rFonts w:ascii="Times New Roman" w:hAnsi="Times New Roman" w:cs="Times New Roman"/>
          <w:sz w:val="24"/>
          <w:szCs w:val="24"/>
        </w:rPr>
        <w:t>прогнозиране</w:t>
      </w:r>
      <w:r w:rsidR="009305B2">
        <w:rPr>
          <w:rFonts w:ascii="Times New Roman" w:hAnsi="Times New Roman" w:cs="Times New Roman"/>
          <w:sz w:val="24"/>
          <w:szCs w:val="24"/>
        </w:rPr>
        <w:t>то и оценката на точността от информация за проектирането, изготвянето, подбора на части и софтуерното разработване</w:t>
      </w:r>
    </w:p>
    <w:p w:rsidR="009305B2" w:rsidRDefault="009305B2" w:rsidP="00B004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етап 3 извършвал развитие и автоматизиране на новата система</w:t>
      </w:r>
      <w:r w:rsidR="00325C16">
        <w:rPr>
          <w:rFonts w:ascii="Times New Roman" w:hAnsi="Times New Roman" w:cs="Times New Roman"/>
          <w:sz w:val="24"/>
          <w:szCs w:val="24"/>
        </w:rPr>
        <w:t xml:space="preserve"> за оценка</w:t>
      </w:r>
    </w:p>
    <w:p w:rsidR="00496782" w:rsidRDefault="00496782" w:rsidP="00D246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246A3" w:rsidRDefault="0051402D" w:rsidP="00D246A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Употреби на прогнозирането на надежност</w:t>
      </w:r>
    </w:p>
    <w:p w:rsidR="00496782" w:rsidRDefault="00496782" w:rsidP="00D246A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опит да </w:t>
      </w:r>
      <w:r w:rsidR="001D41FF">
        <w:rPr>
          <w:rFonts w:ascii="Times New Roman" w:hAnsi="Times New Roman" w:cs="Times New Roman"/>
          <w:sz w:val="24"/>
          <w:szCs w:val="24"/>
        </w:rPr>
        <w:t xml:space="preserve">се </w:t>
      </w:r>
      <w:r>
        <w:rPr>
          <w:rFonts w:ascii="Times New Roman" w:hAnsi="Times New Roman" w:cs="Times New Roman"/>
          <w:sz w:val="24"/>
          <w:szCs w:val="24"/>
        </w:rPr>
        <w:t xml:space="preserve">установи начина по който </w:t>
      </w:r>
      <w:r w:rsidR="001D41FF">
        <w:rPr>
          <w:rFonts w:ascii="Times New Roman" w:hAnsi="Times New Roman" w:cs="Times New Roman"/>
          <w:sz w:val="24"/>
          <w:szCs w:val="24"/>
        </w:rPr>
        <w:t>прогнозирането на надежност се използва се пуска изледване, към което близо 60 несвързани с департамента по отбраната компании се включват. От данните от изследването се установяват главните причини за извършване на оценка на надеждността. Подредени по честота са:</w:t>
      </w:r>
    </w:p>
    <w:p w:rsidR="001D41FF" w:rsidRDefault="001D41FF" w:rsidP="001D41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определяне на осъществимостта за достигане на определена надеждност или покриване на критерии</w:t>
      </w:r>
    </w:p>
    <w:p w:rsidR="001D41FF" w:rsidRDefault="00520D34" w:rsidP="001D41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 за</w:t>
      </w:r>
      <w:r w:rsidR="001D41FF">
        <w:rPr>
          <w:rFonts w:ascii="Times New Roman" w:hAnsi="Times New Roman" w:cs="Times New Roman"/>
          <w:sz w:val="24"/>
          <w:szCs w:val="24"/>
        </w:rPr>
        <w:t xml:space="preserve"> пос</w:t>
      </w:r>
      <w:r>
        <w:rPr>
          <w:rFonts w:ascii="Times New Roman" w:hAnsi="Times New Roman" w:cs="Times New Roman"/>
          <w:sz w:val="24"/>
          <w:szCs w:val="24"/>
        </w:rPr>
        <w:t>тигане на надежден проект</w:t>
      </w:r>
    </w:p>
    <w:p w:rsidR="00520D34" w:rsidRDefault="00520D34" w:rsidP="001D41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прогнозиране на стойността на гаранцията и условията за поддръжка</w:t>
      </w:r>
    </w:p>
    <w:p w:rsidR="00520D34" w:rsidRDefault="00520D34" w:rsidP="00520D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20D34" w:rsidRDefault="00520D34" w:rsidP="00520D3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 за прогнозиране</w:t>
      </w:r>
    </w:p>
    <w:p w:rsidR="00D75913" w:rsidRDefault="0093201D" w:rsidP="00520D3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Компаниите участвали в изследването също били запитани кои са методите които използват. Най-често изплзвания се окзал </w:t>
      </w:r>
      <w:r>
        <w:rPr>
          <w:rFonts w:ascii="Times New Roman" w:hAnsi="Times New Roman" w:cs="Times New Roman"/>
          <w:sz w:val="24"/>
          <w:szCs w:val="24"/>
          <w:lang w:val="en-US"/>
        </w:rPr>
        <w:t>MIL-HDBK-217</w:t>
      </w:r>
      <w:r>
        <w:rPr>
          <w:rFonts w:ascii="Times New Roman" w:hAnsi="Times New Roman" w:cs="Times New Roman"/>
          <w:sz w:val="24"/>
          <w:szCs w:val="24"/>
        </w:rPr>
        <w:t xml:space="preserve">, а няколко от компаниите дори го адаптирали за своята продукция чрез добавяне на специфични за тях данни. Повечето от участниците заявили че биха желали </w:t>
      </w:r>
      <w:r w:rsidR="00AD6606">
        <w:rPr>
          <w:rFonts w:ascii="Times New Roman" w:hAnsi="Times New Roman" w:cs="Times New Roman"/>
          <w:sz w:val="24"/>
          <w:szCs w:val="24"/>
        </w:rPr>
        <w:t>методика</w:t>
      </w:r>
      <w:r>
        <w:rPr>
          <w:rFonts w:ascii="Times New Roman" w:hAnsi="Times New Roman" w:cs="Times New Roman"/>
          <w:sz w:val="24"/>
          <w:szCs w:val="24"/>
        </w:rPr>
        <w:t xml:space="preserve"> която да е по отговаряща на най-модерните технологии и също че </w:t>
      </w:r>
      <w:r w:rsidR="00643345">
        <w:rPr>
          <w:rFonts w:ascii="Times New Roman" w:hAnsi="Times New Roman" w:cs="Times New Roman"/>
          <w:sz w:val="24"/>
          <w:szCs w:val="24"/>
        </w:rPr>
        <w:t>постоянната стъпка на отказ нее наистина п</w:t>
      </w:r>
      <w:r w:rsidR="00D75913">
        <w:rPr>
          <w:rFonts w:ascii="Times New Roman" w:hAnsi="Times New Roman" w:cs="Times New Roman"/>
          <w:sz w:val="24"/>
          <w:szCs w:val="24"/>
        </w:rPr>
        <w:t>оказателна, както и да бъде възможно да се разглеждат специалните причини или процеси.</w:t>
      </w:r>
    </w:p>
    <w:p w:rsidR="00520D34" w:rsidRDefault="00D75913" w:rsidP="00520D3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CRAM</w:t>
      </w:r>
      <w:r>
        <w:rPr>
          <w:rFonts w:ascii="Times New Roman" w:hAnsi="Times New Roman" w:cs="Times New Roman"/>
          <w:sz w:val="24"/>
          <w:szCs w:val="24"/>
        </w:rPr>
        <w:t xml:space="preserve"> модела, както останалите,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932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математическо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представяне на физическа ситуация. </w:t>
      </w:r>
      <w:r w:rsidR="00C960F3">
        <w:rPr>
          <w:rFonts w:ascii="Times New Roman" w:hAnsi="Times New Roman" w:cs="Times New Roman"/>
          <w:sz w:val="24"/>
          <w:szCs w:val="24"/>
        </w:rPr>
        <w:t xml:space="preserve">Степента на успешност на един модел зависи от техническа страна и от възприемането му от потребителя. Техническата валидност на модела зависи от много фактори, като допусканията направени при развирането на модела и </w:t>
      </w:r>
      <w:r w:rsidR="00C960F3">
        <w:rPr>
          <w:rFonts w:ascii="Times New Roman" w:hAnsi="Times New Roman" w:cs="Times New Roman"/>
          <w:sz w:val="24"/>
          <w:szCs w:val="24"/>
        </w:rPr>
        <w:lastRenderedPageBreak/>
        <w:t xml:space="preserve">данните по които е съставен. Успехът му от гледна точка </w:t>
      </w:r>
      <w:r w:rsidR="002D4BC1">
        <w:rPr>
          <w:rFonts w:ascii="Times New Roman" w:hAnsi="Times New Roman" w:cs="Times New Roman"/>
          <w:sz w:val="24"/>
          <w:szCs w:val="24"/>
        </w:rPr>
        <w:t>на използващите го зависи от интуитивността му и чуствителността спямо параметрите които интересуват потребителя.</w:t>
      </w:r>
    </w:p>
    <w:p w:rsidR="002D4BC1" w:rsidRDefault="00FA70E1" w:rsidP="00520D3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Някои от работещите в сферата на надеждността смятат ,че надеждностните модели трябва да са съсредоточени крайно в</w:t>
      </w:r>
      <w:r w:rsidR="000F5B59"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 xml:space="preserve">рху отказите, докато други са на мнение че трябва да са крайно съсредоточени </w:t>
      </w:r>
      <w:r w:rsidR="00BE514B">
        <w:rPr>
          <w:rFonts w:ascii="Times New Roman" w:hAnsi="Times New Roman" w:cs="Times New Roman"/>
          <w:sz w:val="24"/>
          <w:szCs w:val="24"/>
        </w:rPr>
        <w:t>в/у успешните. Тези кра</w:t>
      </w:r>
      <w:r w:rsidR="000F5B59">
        <w:rPr>
          <w:rFonts w:ascii="Times New Roman" w:hAnsi="Times New Roman" w:cs="Times New Roman"/>
          <w:sz w:val="24"/>
          <w:szCs w:val="24"/>
        </w:rPr>
        <w:t>й</w:t>
      </w:r>
      <w:r w:rsidR="00BE514B">
        <w:rPr>
          <w:rFonts w:ascii="Times New Roman" w:hAnsi="Times New Roman" w:cs="Times New Roman"/>
          <w:sz w:val="24"/>
          <w:szCs w:val="24"/>
        </w:rPr>
        <w:t>ни подходи не са практични, тъй като повече  фактори оказват влияние отколкото модела може да отчете.</w:t>
      </w:r>
      <w:r w:rsidR="000F5B59">
        <w:rPr>
          <w:rFonts w:ascii="Times New Roman" w:hAnsi="Times New Roman" w:cs="Times New Roman"/>
          <w:sz w:val="24"/>
          <w:szCs w:val="24"/>
        </w:rPr>
        <w:t xml:space="preserve"> Например вероятността дадена система да съдържа дефект е често неизвестна, защото вепоятността за дефект е функция на много променливи и прилагнето на краен модл в/у тях е невъзможно.</w:t>
      </w:r>
      <w:r w:rsidR="00AE66DE">
        <w:rPr>
          <w:rFonts w:ascii="Times New Roman" w:hAnsi="Times New Roman" w:cs="Times New Roman"/>
          <w:sz w:val="24"/>
          <w:szCs w:val="24"/>
        </w:rPr>
        <w:t xml:space="preserve"> Също така натоварването което системата ще претърпи по време на експлоатацията си неможе да буде предвидено.</w:t>
      </w:r>
    </w:p>
    <w:p w:rsidR="00AE66DE" w:rsidRDefault="00180502" w:rsidP="00520D3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Като резултат успешния модел ще може реално да оцени системната надеждност, като функция на известните обекти. </w:t>
      </w:r>
      <w:r>
        <w:rPr>
          <w:rFonts w:ascii="Times New Roman" w:hAnsi="Times New Roman" w:cs="Times New Roman"/>
          <w:sz w:val="24"/>
          <w:szCs w:val="24"/>
          <w:lang w:val="en-US"/>
        </w:rPr>
        <w:t>CRAM</w:t>
      </w:r>
      <w:r>
        <w:rPr>
          <w:rFonts w:ascii="Times New Roman" w:hAnsi="Times New Roman" w:cs="Times New Roman"/>
          <w:sz w:val="24"/>
          <w:szCs w:val="24"/>
        </w:rPr>
        <w:t xml:space="preserve"> моделът се стреми даопише надеждността на една система, като оцени ефектите от известни причини за отказ</w:t>
      </w:r>
      <w:r w:rsidR="00441F78">
        <w:rPr>
          <w:rFonts w:ascii="Times New Roman" w:hAnsi="Times New Roman" w:cs="Times New Roman"/>
          <w:sz w:val="24"/>
          <w:szCs w:val="24"/>
        </w:rPr>
        <w:t xml:space="preserve"> в/у системата.</w:t>
      </w:r>
    </w:p>
    <w:p w:rsidR="00441F78" w:rsidRDefault="00441F78" w:rsidP="00520D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41F78" w:rsidRPr="00441F78" w:rsidRDefault="00441F78" w:rsidP="00441F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41F78">
        <w:rPr>
          <w:rFonts w:ascii="Times New Roman" w:hAnsi="Times New Roman" w:cs="Times New Roman"/>
          <w:sz w:val="32"/>
          <w:szCs w:val="32"/>
        </w:rPr>
        <w:t>Основи за нов модел</w:t>
      </w:r>
    </w:p>
    <w:p w:rsidR="00441F78" w:rsidRDefault="00570163" w:rsidP="00441F7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Несигурност в традиционният подход за оценка</w:t>
      </w:r>
    </w:p>
    <w:tbl>
      <w:tblPr>
        <w:tblpPr w:leftFromText="141" w:rightFromText="141" w:vertAnchor="text" w:horzAnchor="page" w:tblpX="2991" w:tblpY="4513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240"/>
        <w:gridCol w:w="1099"/>
      </w:tblGrid>
      <w:tr w:rsidR="005467D0" w:rsidTr="005467D0">
        <w:trPr>
          <w:trHeight w:val="288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7D0" w:rsidRDefault="005467D0" w:rsidP="00546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Проценти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7D0" w:rsidRDefault="005467D0" w:rsidP="005467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Множител</w:t>
            </w:r>
          </w:p>
        </w:tc>
      </w:tr>
      <w:tr w:rsidR="005467D0" w:rsidTr="005467D0">
        <w:trPr>
          <w:trHeight w:val="288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7D0" w:rsidRDefault="005467D0" w:rsidP="005467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7D0" w:rsidRDefault="005467D0" w:rsidP="005467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0,132</w:t>
            </w:r>
          </w:p>
        </w:tc>
      </w:tr>
      <w:tr w:rsidR="005467D0" w:rsidTr="005467D0">
        <w:trPr>
          <w:trHeight w:val="288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7D0" w:rsidRDefault="005467D0" w:rsidP="005467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7D0" w:rsidRDefault="005467D0" w:rsidP="005467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0,265</w:t>
            </w:r>
          </w:p>
        </w:tc>
      </w:tr>
      <w:tr w:rsidR="005467D0" w:rsidTr="005467D0">
        <w:trPr>
          <w:trHeight w:val="288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7D0" w:rsidRDefault="005467D0" w:rsidP="005467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7D0" w:rsidRDefault="005467D0" w:rsidP="005467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0,437</w:t>
            </w:r>
          </w:p>
        </w:tc>
      </w:tr>
      <w:tr w:rsidR="005467D0" w:rsidTr="005467D0">
        <w:trPr>
          <w:trHeight w:val="288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7D0" w:rsidRDefault="005467D0" w:rsidP="005467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7D0" w:rsidRDefault="005467D0" w:rsidP="005467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0,67</w:t>
            </w:r>
          </w:p>
        </w:tc>
      </w:tr>
      <w:tr w:rsidR="005467D0" w:rsidTr="005467D0">
        <w:trPr>
          <w:trHeight w:val="288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7D0" w:rsidRDefault="005467D0" w:rsidP="005467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7D0" w:rsidRDefault="005467D0" w:rsidP="005467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467D0" w:rsidTr="005467D0">
        <w:trPr>
          <w:trHeight w:val="288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7D0" w:rsidRDefault="005467D0" w:rsidP="005467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7D0" w:rsidRDefault="005467D0" w:rsidP="005467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1,492</w:t>
            </w:r>
          </w:p>
        </w:tc>
      </w:tr>
      <w:tr w:rsidR="005467D0" w:rsidTr="005467D0">
        <w:trPr>
          <w:trHeight w:val="288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7D0" w:rsidRDefault="005467D0" w:rsidP="005467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7D0" w:rsidRDefault="005467D0" w:rsidP="005467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2,29</w:t>
            </w:r>
          </w:p>
        </w:tc>
      </w:tr>
      <w:tr w:rsidR="005467D0" w:rsidTr="005467D0">
        <w:trPr>
          <w:trHeight w:val="288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7D0" w:rsidRDefault="005467D0" w:rsidP="005467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7D0" w:rsidRDefault="005467D0" w:rsidP="005467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3,78</w:t>
            </w:r>
          </w:p>
        </w:tc>
      </w:tr>
      <w:tr w:rsidR="005467D0" w:rsidTr="005467D0">
        <w:trPr>
          <w:trHeight w:val="288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7D0" w:rsidRDefault="005467D0" w:rsidP="005467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7D0" w:rsidRDefault="005467D0" w:rsidP="005467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7,575</w:t>
            </w:r>
          </w:p>
        </w:tc>
      </w:tr>
    </w:tbl>
    <w:p w:rsidR="00570163" w:rsidRDefault="00570163" w:rsidP="00441F7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 на </w:t>
      </w:r>
      <w:r>
        <w:rPr>
          <w:rFonts w:ascii="Times New Roman" w:hAnsi="Times New Roman" w:cs="Times New Roman"/>
          <w:sz w:val="24"/>
          <w:szCs w:val="24"/>
          <w:lang w:val="en-US"/>
        </w:rPr>
        <w:t>CRAM</w:t>
      </w:r>
      <w:r>
        <w:rPr>
          <w:rFonts w:ascii="Times New Roman" w:hAnsi="Times New Roman" w:cs="Times New Roman"/>
          <w:sz w:val="24"/>
          <w:szCs w:val="24"/>
        </w:rPr>
        <w:t xml:space="preserve"> модела е да определи главните причини за ненадеждност в системата. Докато при по-старите методи като </w:t>
      </w:r>
      <w:r>
        <w:rPr>
          <w:rFonts w:ascii="Times New Roman" w:hAnsi="Times New Roman" w:cs="Times New Roman"/>
          <w:sz w:val="24"/>
          <w:szCs w:val="24"/>
          <w:lang w:val="en-US"/>
        </w:rPr>
        <w:t>MIL-HDBK-217</w:t>
      </w:r>
      <w:r>
        <w:rPr>
          <w:rFonts w:ascii="Times New Roman" w:hAnsi="Times New Roman" w:cs="Times New Roman"/>
          <w:sz w:val="24"/>
          <w:szCs w:val="24"/>
        </w:rPr>
        <w:t xml:space="preserve"> степен на отказ е определена по начало от технологията и степените на издръзливост на компонентите. </w:t>
      </w:r>
      <w:r w:rsidR="001B6B22">
        <w:rPr>
          <w:rFonts w:ascii="Times New Roman" w:hAnsi="Times New Roman" w:cs="Times New Roman"/>
          <w:sz w:val="24"/>
          <w:szCs w:val="24"/>
        </w:rPr>
        <w:t xml:space="preserve">Но поради повишеното качество на  компонентите и сложност на системите тези методи са неефикасни. Като резултат отказите се преместват от компонентите към причини на системно ниво, като системни изисквания, интерфейс и софтуерни проблеми, и такива свързани с проектирането. </w:t>
      </w:r>
      <w:r w:rsidR="009304B1">
        <w:rPr>
          <w:rFonts w:ascii="Times New Roman" w:hAnsi="Times New Roman" w:cs="Times New Roman"/>
          <w:sz w:val="24"/>
          <w:szCs w:val="24"/>
        </w:rPr>
        <w:t>На т</w:t>
      </w:r>
      <w:r w:rsidR="001B6B22">
        <w:rPr>
          <w:rFonts w:ascii="Times New Roman" w:hAnsi="Times New Roman" w:cs="Times New Roman"/>
          <w:sz w:val="24"/>
          <w:szCs w:val="24"/>
        </w:rPr>
        <w:t>ези фактори</w:t>
      </w:r>
      <w:r w:rsidR="009304B1">
        <w:rPr>
          <w:rFonts w:ascii="Times New Roman" w:hAnsi="Times New Roman" w:cs="Times New Roman"/>
          <w:sz w:val="24"/>
          <w:szCs w:val="24"/>
        </w:rPr>
        <w:t xml:space="preserve"> не е било отделено внимание в ранните прогнозиращи методи. Подхода за изграждане на </w:t>
      </w:r>
      <w:r w:rsidR="009304B1">
        <w:rPr>
          <w:rFonts w:ascii="Times New Roman" w:hAnsi="Times New Roman" w:cs="Times New Roman"/>
          <w:sz w:val="24"/>
          <w:szCs w:val="24"/>
          <w:lang w:val="en-US"/>
        </w:rPr>
        <w:t>CRAM</w:t>
      </w:r>
      <w:r w:rsidR="009304B1">
        <w:rPr>
          <w:rFonts w:ascii="Times New Roman" w:hAnsi="Times New Roman" w:cs="Times New Roman"/>
          <w:sz w:val="24"/>
          <w:szCs w:val="24"/>
        </w:rPr>
        <w:t xml:space="preserve"> е бил: 1) околичествяване на несигурността в прогнозирането използвайки традиционните методи на компонентна основа и 2) точен модел на факторите допринасящи за несигурността . Таблица 1 представя множителите на степента на отказ определени като функция на нивото на увереност. Тези данни са получени чрез анализ на данните за система с известни прогнозирани и наблюдавани </w:t>
      </w:r>
      <w:r w:rsidR="00540566">
        <w:rPr>
          <w:rFonts w:ascii="Times New Roman" w:hAnsi="Times New Roman" w:cs="Times New Roman"/>
          <w:sz w:val="24"/>
          <w:szCs w:val="24"/>
        </w:rPr>
        <w:t xml:space="preserve">данни са известни. </w:t>
      </w:r>
    </w:p>
    <w:p w:rsidR="00540566" w:rsidRDefault="00540566" w:rsidP="00441F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67D0" w:rsidRDefault="005467D0" w:rsidP="00441F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67D0" w:rsidRDefault="005467D0" w:rsidP="00441F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67D0" w:rsidRDefault="005467D0" w:rsidP="00441F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67D0" w:rsidRDefault="005467D0" w:rsidP="00441F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67D0" w:rsidRDefault="005467D0" w:rsidP="00441F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67D0" w:rsidRDefault="005467D0" w:rsidP="00441F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67D0" w:rsidRDefault="005467D0" w:rsidP="00441F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67D0" w:rsidRDefault="005467D0" w:rsidP="00441F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67D0" w:rsidRDefault="005467D0" w:rsidP="00441F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67D0" w:rsidRDefault="005467D0" w:rsidP="00441F7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Причини за системен отказ</w:t>
      </w:r>
    </w:p>
    <w:p w:rsidR="005467D0" w:rsidRDefault="00464202" w:rsidP="00441F7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Главните причини за системен отказ са идентифицирани и вероятността им за възникване изведена за модерните елецтронни системи (Фиг.1). Всяка причина може да бъде разделена на още причини.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00425" cy="2409825"/>
            <wp:effectExtent l="19050" t="0" r="9525" b="0"/>
            <wp:docPr id="1" name="Picture 0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7D0" w:rsidRDefault="00955451" w:rsidP="00441F7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Фиг.1</w:t>
      </w:r>
    </w:p>
    <w:p w:rsidR="005467D0" w:rsidRDefault="00464202" w:rsidP="00441F7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горната крягова диаграма са представни средните стойности на всички прични за откази.</w:t>
      </w:r>
      <w:r w:rsidR="00955451">
        <w:rPr>
          <w:rFonts w:ascii="Times New Roman" w:hAnsi="Times New Roman" w:cs="Times New Roman"/>
          <w:sz w:val="24"/>
          <w:szCs w:val="24"/>
        </w:rPr>
        <w:t xml:space="preserve"> Извършен е анализ и на колебанията около тези стойности.</w:t>
      </w:r>
    </w:p>
    <w:p w:rsidR="00955451" w:rsidRDefault="00955451" w:rsidP="00441F7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фиг.2 с апоказани 30 и 70 процентните стойности за всяка от четирите категории съствящи съответната степен на отказ.</w:t>
      </w:r>
    </w:p>
    <w:p w:rsidR="00955451" w:rsidRDefault="00955451" w:rsidP="00441F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5451" w:rsidRDefault="00955451" w:rsidP="00441F7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28694" cy="2798956"/>
            <wp:effectExtent l="19050" t="0" r="456" b="0"/>
            <wp:docPr id="2" name="Picture 1" descr="untitled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9136" cy="279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7D0" w:rsidRDefault="00955451" w:rsidP="00441F7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Фиг.2</w:t>
      </w:r>
    </w:p>
    <w:p w:rsidR="00955451" w:rsidRDefault="00955451" w:rsidP="00441F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67D0" w:rsidRDefault="005467D0" w:rsidP="00441F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67D0" w:rsidRDefault="00D468FF" w:rsidP="00441F7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на модела</w:t>
      </w:r>
    </w:p>
    <w:p w:rsidR="00D468FF" w:rsidRDefault="00D468FF" w:rsidP="00441F7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Постигането на надеждност на системата зависи от следните елементи:</w:t>
      </w:r>
    </w:p>
    <w:p w:rsidR="00D468FF" w:rsidRDefault="00D468FF" w:rsidP="00D468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достигане на валидни системни изисквания и поддържане на интерфейсните зависимости</w:t>
      </w:r>
    </w:p>
    <w:p w:rsidR="00D468FF" w:rsidRDefault="00D468FF" w:rsidP="00D468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на качествени части</w:t>
      </w:r>
    </w:p>
    <w:p w:rsidR="00D468FF" w:rsidRDefault="00D468FF" w:rsidP="00D468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частите трябва дасе вградят в системата стабилно за да се осигури, че ще срещнат нужните изисквания докато изтече предвидения живот на системата</w:t>
      </w:r>
    </w:p>
    <w:p w:rsidR="00D468FF" w:rsidRDefault="00D468FF" w:rsidP="00D468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трябва да е потвърден чрез анализи и тестове</w:t>
      </w:r>
    </w:p>
    <w:p w:rsidR="00D468FF" w:rsidRDefault="00D468FF" w:rsidP="00D468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систмата трябва да бъде произжедена без да са нанесени щети или да са</w:t>
      </w:r>
      <w:r w:rsidR="00AD79C1">
        <w:rPr>
          <w:rFonts w:ascii="Times New Roman" w:hAnsi="Times New Roman" w:cs="Times New Roman"/>
          <w:sz w:val="24"/>
          <w:szCs w:val="24"/>
        </w:rPr>
        <w:t>получени дефекти</w:t>
      </w:r>
    </w:p>
    <w:p w:rsidR="00AD79C1" w:rsidRDefault="00AD79C1" w:rsidP="00D468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указание за работа съответстващо на горните 3 условия</w:t>
      </w:r>
    </w:p>
    <w:p w:rsidR="00AD79C1" w:rsidRDefault="00BF4F3E" w:rsidP="00BF4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това до каква степен една компания успява да изпълни посочените по-горе условия определя степента на надеждност на крайния продукт.</w:t>
      </w:r>
      <w:r w:rsidR="00787812">
        <w:rPr>
          <w:rFonts w:ascii="Times New Roman" w:hAnsi="Times New Roman" w:cs="Times New Roman"/>
          <w:sz w:val="24"/>
          <w:szCs w:val="24"/>
        </w:rPr>
        <w:t xml:space="preserve"> Ето защо метод който представя кличествено до колко една фирма осъществява процеса за намаляване на отказите според горните причини. Основата на метот разработен в тази насока е че адекватността на използване на процеса може да се </w:t>
      </w:r>
      <w:r w:rsidR="00F529C7">
        <w:rPr>
          <w:rFonts w:ascii="Times New Roman" w:hAnsi="Times New Roman" w:cs="Times New Roman"/>
          <w:sz w:val="24"/>
          <w:szCs w:val="24"/>
        </w:rPr>
        <w:t>класифицира</w:t>
      </w:r>
      <w:r w:rsidR="00787812">
        <w:rPr>
          <w:rFonts w:ascii="Times New Roman" w:hAnsi="Times New Roman" w:cs="Times New Roman"/>
          <w:sz w:val="24"/>
          <w:szCs w:val="24"/>
        </w:rPr>
        <w:t xml:space="preserve"> и изрази в проценти.</w:t>
      </w:r>
      <w:r w:rsidR="002E3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E5F" w:rsidRDefault="002E3E5F" w:rsidP="00BF4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Моделите за прогнозиране участват в няколко последователни етапа. Първо, начална прогноза за надеждност се прави за да се </w:t>
      </w:r>
      <w:r w:rsidR="00F529C7">
        <w:rPr>
          <w:rFonts w:ascii="Times New Roman" w:hAnsi="Times New Roman" w:cs="Times New Roman"/>
          <w:sz w:val="24"/>
          <w:szCs w:val="24"/>
        </w:rPr>
        <w:t>определи</w:t>
      </w:r>
      <w:r>
        <w:rPr>
          <w:rFonts w:ascii="Times New Roman" w:hAnsi="Times New Roman" w:cs="Times New Roman"/>
          <w:sz w:val="24"/>
          <w:szCs w:val="24"/>
        </w:rPr>
        <w:t xml:space="preserve"> „зачатъчн</w:t>
      </w:r>
      <w:r w:rsidR="00F529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529C7">
        <w:rPr>
          <w:rFonts w:ascii="Times New Roman" w:hAnsi="Times New Roman" w:cs="Times New Roman"/>
          <w:sz w:val="24"/>
          <w:szCs w:val="24"/>
        </w:rPr>
        <w:t xml:space="preserve"> стъпка на отказа. После модела за класифициране на развитието </w:t>
      </w:r>
      <w:r w:rsidR="007D7D13">
        <w:rPr>
          <w:rFonts w:ascii="Times New Roman" w:hAnsi="Times New Roman" w:cs="Times New Roman"/>
          <w:sz w:val="24"/>
          <w:szCs w:val="24"/>
        </w:rPr>
        <w:t>(</w:t>
      </w:r>
      <w:r w:rsidR="007D7D13">
        <w:rPr>
          <w:rFonts w:ascii="Times New Roman" w:hAnsi="Times New Roman" w:cs="Times New Roman"/>
          <w:sz w:val="24"/>
          <w:szCs w:val="24"/>
          <w:lang w:val="en-US"/>
        </w:rPr>
        <w:t>DGPM)</w:t>
      </w:r>
      <w:r w:rsidR="007D7D13">
        <w:rPr>
          <w:rFonts w:ascii="Times New Roman" w:hAnsi="Times New Roman" w:cs="Times New Roman"/>
          <w:sz w:val="24"/>
          <w:szCs w:val="24"/>
        </w:rPr>
        <w:t xml:space="preserve"> </w:t>
      </w:r>
      <w:r w:rsidR="00F529C7">
        <w:rPr>
          <w:rFonts w:ascii="Times New Roman" w:hAnsi="Times New Roman" w:cs="Times New Roman"/>
          <w:sz w:val="24"/>
          <w:szCs w:val="24"/>
        </w:rPr>
        <w:t xml:space="preserve">се използва. Факторите за класифициране на процеса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B83">
        <w:rPr>
          <w:rFonts w:ascii="Times New Roman" w:hAnsi="Times New Roman" w:cs="Times New Roman"/>
          <w:sz w:val="24"/>
          <w:szCs w:val="24"/>
        </w:rPr>
        <w:t xml:space="preserve">първо биват разгледани в етапите за планиране на програмата. </w:t>
      </w:r>
      <w:r w:rsidR="00C87F00">
        <w:rPr>
          <w:rFonts w:ascii="Times New Roman" w:hAnsi="Times New Roman" w:cs="Times New Roman"/>
          <w:sz w:val="24"/>
          <w:szCs w:val="24"/>
        </w:rPr>
        <w:t>Истинските критерии биват обновявани според истинските практики.</w:t>
      </w:r>
    </w:p>
    <w:p w:rsidR="00C87F00" w:rsidRDefault="00C87F00" w:rsidP="00BF4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началните прогнози биват комбинирани с класификациите на процеса за да се формира най-добрата </w:t>
      </w:r>
      <w:r w:rsidR="006B242D">
        <w:rPr>
          <w:rFonts w:ascii="Times New Roman" w:hAnsi="Times New Roman" w:cs="Times New Roman"/>
          <w:sz w:val="24"/>
          <w:szCs w:val="24"/>
        </w:rPr>
        <w:t>предварителна оценка на отказите. Протичането на процеса е даден на фигура 3.</w:t>
      </w:r>
    </w:p>
    <w:p w:rsidR="006B242D" w:rsidRPr="00BF4F3E" w:rsidRDefault="006B242D" w:rsidP="00BF4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73086" cy="4129731"/>
            <wp:effectExtent l="19050" t="0" r="8364" b="0"/>
            <wp:docPr id="3" name="Picture 2" descr="untitled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2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6176" cy="413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FA3" w:rsidRDefault="0052044A" w:rsidP="00441F7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Комбинирането на началните прогнози с клсификациите на процеса се изразява в настройване </w:t>
      </w:r>
      <w:r w:rsidR="00A031D0">
        <w:rPr>
          <w:rFonts w:ascii="Times New Roman" w:hAnsi="Times New Roman" w:cs="Times New Roman"/>
          <w:sz w:val="24"/>
          <w:szCs w:val="24"/>
        </w:rPr>
        <w:t>на степента на отказ към нивото, което процесите използват за намаляване на риска от отказ за дадена причина. Подобен процес се извършва и за софтуера.</w:t>
      </w:r>
      <w:r w:rsidR="00A031D0" w:rsidRPr="00A03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4FA3">
        <w:rPr>
          <w:rFonts w:ascii="Times New Roman" w:hAnsi="Times New Roman" w:cs="Times New Roman"/>
          <w:sz w:val="24"/>
          <w:szCs w:val="24"/>
        </w:rPr>
        <w:t>Математическия модел на тази стъпка на отказ е:</w:t>
      </w:r>
    </w:p>
    <w:p w:rsidR="00EB45F4" w:rsidRPr="00456F19" w:rsidRDefault="00EB45F4" w:rsidP="00EB45F4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λ</w:t>
      </w:r>
      <w:r w:rsidRPr="00EB45F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EB4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λ</w:t>
      </w:r>
      <w:r w:rsidR="00456F19" w:rsidRPr="00456F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IA</w:t>
      </w:r>
      <w:r>
        <w:rPr>
          <w:rFonts w:ascii="Times New Roman" w:hAnsi="Times New Roman" w:cs="Times New Roman"/>
          <w:sz w:val="24"/>
          <w:szCs w:val="24"/>
        </w:rPr>
        <w:t>(П</w:t>
      </w:r>
      <w:r w:rsidR="00456F19" w:rsidRPr="00456F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+П</w:t>
      </w:r>
      <w:r w:rsidR="00456F19" w:rsidRPr="00456F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+П</w:t>
      </w:r>
      <w:r w:rsidR="00456F19" w:rsidRPr="00456F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+П</w:t>
      </w:r>
      <w:r w:rsidR="00456F19" w:rsidRPr="00456F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EB4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λ</w:t>
      </w:r>
      <w:r w:rsidR="00456F19" w:rsidRPr="00456F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SW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EB4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λ</w:t>
      </w:r>
      <w:r w:rsidR="00456F19" w:rsidRPr="00456F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W</w:t>
      </w:r>
    </w:p>
    <w:p w:rsidR="00EB45F4" w:rsidRDefault="00456F19" w:rsidP="00EB45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Логистичната стъпка на отказ отговаря и за фактори дължими на недефектните категории и има следният вид:</w:t>
      </w:r>
    </w:p>
    <w:p w:rsidR="00456F19" w:rsidRPr="00456F19" w:rsidRDefault="00456F19" w:rsidP="00456F1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λ</w:t>
      </w:r>
      <w:r w:rsidRPr="00EB45F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EB4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λ</w:t>
      </w:r>
      <w:r w:rsidRPr="00456F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IA</w:t>
      </w:r>
      <w:r>
        <w:rPr>
          <w:rFonts w:ascii="Times New Roman" w:hAnsi="Times New Roman" w:cs="Times New Roman"/>
          <w:sz w:val="24"/>
          <w:szCs w:val="24"/>
        </w:rPr>
        <w:t>(П</w:t>
      </w:r>
      <w:r w:rsidRPr="00456F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+П</w:t>
      </w:r>
      <w:r w:rsidRPr="00456F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+П</w:t>
      </w:r>
      <w:r w:rsidRPr="00456F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+</w:t>
      </w:r>
      <w:r w:rsidR="00E24795">
        <w:rPr>
          <w:rFonts w:ascii="Times New Roman" w:hAnsi="Times New Roman" w:cs="Times New Roman"/>
          <w:sz w:val="24"/>
          <w:szCs w:val="24"/>
        </w:rPr>
        <w:t>П</w:t>
      </w:r>
      <w:r w:rsidR="00E24795" w:rsidRPr="00456F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="00E24795">
        <w:rPr>
          <w:rFonts w:ascii="Times New Roman" w:hAnsi="Times New Roman" w:cs="Times New Roman"/>
          <w:sz w:val="24"/>
          <w:szCs w:val="24"/>
        </w:rPr>
        <w:t xml:space="preserve"> +П</w:t>
      </w:r>
      <w:r w:rsidR="00E2479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l</w:t>
      </w:r>
      <w:r w:rsidR="00E24795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2479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EB4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λ</w:t>
      </w:r>
      <w:r w:rsidRPr="00456F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SW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EB4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λ</w:t>
      </w:r>
      <w:r w:rsidRPr="00456F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W</w:t>
      </w:r>
    </w:p>
    <w:p w:rsidR="00456F19" w:rsidRDefault="00137915" w:rsidP="00EB45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Където :</w:t>
      </w:r>
    </w:p>
    <w:p w:rsidR="00137915" w:rsidRPr="00137915" w:rsidRDefault="00137915" w:rsidP="00EB45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  <w:r w:rsidRPr="00EB45F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3791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Прогнозна системна стъпка на отказ</w:t>
      </w:r>
    </w:p>
    <w:p w:rsidR="00137915" w:rsidRPr="00137915" w:rsidRDefault="00137915" w:rsidP="00EB45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  <w:r w:rsidRPr="00456F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IA</w:t>
      </w:r>
      <w:r w:rsidRPr="0013791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Начален множител, функция на класификацията на компонентите</w:t>
      </w:r>
    </w:p>
    <w:p w:rsidR="00EB45F4" w:rsidRDefault="00137915" w:rsidP="00EB45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56F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137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Частичн множител, функция на класификацията на компонентите</w:t>
      </w:r>
    </w:p>
    <w:p w:rsidR="00137915" w:rsidRDefault="00137915" w:rsidP="00EB45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137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Проектен множител, функция на класификацията на </w:t>
      </w:r>
      <w:r w:rsidR="00866BC4">
        <w:rPr>
          <w:rFonts w:ascii="Times New Roman" w:hAnsi="Times New Roman" w:cs="Times New Roman"/>
          <w:sz w:val="24"/>
          <w:szCs w:val="24"/>
        </w:rPr>
        <w:t>процеса на проектиране</w:t>
      </w:r>
    </w:p>
    <w:p w:rsidR="00137915" w:rsidRPr="00866BC4" w:rsidRDefault="00137915" w:rsidP="00866BC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=</w:t>
      </w:r>
      <w:r w:rsidR="00866BC4" w:rsidRPr="00866BC4">
        <w:rPr>
          <w:rFonts w:ascii="Times New Roman" w:hAnsi="Times New Roman" w:cs="Times New Roman"/>
          <w:sz w:val="24"/>
          <w:szCs w:val="24"/>
        </w:rPr>
        <w:t xml:space="preserve"> </w:t>
      </w:r>
      <w:r w:rsidR="00866BC4">
        <w:rPr>
          <w:rFonts w:ascii="Times New Roman" w:hAnsi="Times New Roman" w:cs="Times New Roman"/>
          <w:sz w:val="24"/>
          <w:szCs w:val="24"/>
        </w:rPr>
        <w:t>Пройзводствен множител, функция на класификацията процеса пройзводство</w:t>
      </w:r>
    </w:p>
    <w:p w:rsidR="00137915" w:rsidRDefault="00137915" w:rsidP="00EB45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=</w:t>
      </w:r>
      <w:r w:rsidR="00866BC4" w:rsidRPr="00866BC4">
        <w:rPr>
          <w:rFonts w:ascii="Times New Roman" w:hAnsi="Times New Roman" w:cs="Times New Roman"/>
          <w:sz w:val="24"/>
          <w:szCs w:val="24"/>
        </w:rPr>
        <w:t xml:space="preserve"> </w:t>
      </w:r>
      <w:r w:rsidR="00866BC4">
        <w:rPr>
          <w:rFonts w:ascii="Times New Roman" w:hAnsi="Times New Roman" w:cs="Times New Roman"/>
          <w:sz w:val="24"/>
          <w:szCs w:val="24"/>
        </w:rPr>
        <w:t>Системен множител, функция на класификацията процеса управление</w:t>
      </w:r>
    </w:p>
    <w:p w:rsidR="00137915" w:rsidRDefault="00137915" w:rsidP="00EB45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=</w:t>
      </w:r>
      <w:r w:rsidR="00866BC4" w:rsidRPr="00866BC4">
        <w:rPr>
          <w:rFonts w:ascii="Times New Roman" w:hAnsi="Times New Roman" w:cs="Times New Roman"/>
          <w:sz w:val="24"/>
          <w:szCs w:val="24"/>
        </w:rPr>
        <w:t xml:space="preserve"> </w:t>
      </w:r>
      <w:r w:rsidR="00866BC4">
        <w:rPr>
          <w:rFonts w:ascii="Times New Roman" w:hAnsi="Times New Roman" w:cs="Times New Roman"/>
          <w:sz w:val="24"/>
          <w:szCs w:val="24"/>
        </w:rPr>
        <w:t xml:space="preserve">Причинен множител, функция на </w:t>
      </w:r>
      <w:r w:rsidR="00956FA3">
        <w:rPr>
          <w:rFonts w:ascii="Times New Roman" w:hAnsi="Times New Roman" w:cs="Times New Roman"/>
          <w:sz w:val="24"/>
          <w:szCs w:val="24"/>
        </w:rPr>
        <w:t>проектантските мерки взети за да намалят предизвиканите откази</w:t>
      </w:r>
    </w:p>
    <w:p w:rsidR="00137915" w:rsidRPr="00A031D0" w:rsidRDefault="00137915" w:rsidP="00EB45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=</w:t>
      </w:r>
      <w:r w:rsidR="00956FA3">
        <w:rPr>
          <w:rFonts w:ascii="Times New Roman" w:hAnsi="Times New Roman" w:cs="Times New Roman"/>
          <w:sz w:val="24"/>
          <w:szCs w:val="24"/>
        </w:rPr>
        <w:t>Множител на недефектност</w:t>
      </w:r>
    </w:p>
    <w:p w:rsidR="00C54FA3" w:rsidRPr="00137915" w:rsidRDefault="00137915" w:rsidP="00441F78">
      <w:pPr>
        <w:pStyle w:val="ListParagrap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λ</w:t>
      </w:r>
      <w:r w:rsidRPr="00456F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SW</w:t>
      </w:r>
      <w:r w:rsidRPr="00956FA3">
        <w:rPr>
          <w:rFonts w:ascii="Times New Roman" w:hAnsi="Times New Roman" w:cs="Times New Roman"/>
          <w:sz w:val="24"/>
          <w:szCs w:val="24"/>
        </w:rPr>
        <w:t>=</w:t>
      </w:r>
      <w:r w:rsidR="00956FA3">
        <w:rPr>
          <w:rFonts w:ascii="Times New Roman" w:hAnsi="Times New Roman" w:cs="Times New Roman"/>
          <w:sz w:val="24"/>
          <w:szCs w:val="24"/>
        </w:rPr>
        <w:t xml:space="preserve">Софтуерна стъпка на отказ </w:t>
      </w:r>
    </w:p>
    <w:p w:rsidR="00137915" w:rsidRDefault="00137915" w:rsidP="00441F7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  <w:r w:rsidRPr="00456F1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W</w:t>
      </w:r>
      <w:r w:rsidRPr="00956FA3">
        <w:rPr>
          <w:rFonts w:ascii="Times New Roman" w:hAnsi="Times New Roman" w:cs="Times New Roman"/>
          <w:sz w:val="24"/>
          <w:szCs w:val="24"/>
        </w:rPr>
        <w:t>=</w:t>
      </w:r>
      <w:r w:rsidR="00956FA3">
        <w:rPr>
          <w:rFonts w:ascii="Times New Roman" w:hAnsi="Times New Roman" w:cs="Times New Roman"/>
          <w:sz w:val="24"/>
          <w:szCs w:val="24"/>
        </w:rPr>
        <w:t>Стъпка на отказ от износване</w:t>
      </w:r>
    </w:p>
    <w:p w:rsidR="00956FA3" w:rsidRPr="00956FA3" w:rsidRDefault="00AD6606" w:rsidP="00441F7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този етап методиката за системно оценяване се получава най-добрата „начална” оценка на стъпката на отказ. Следващата стъпка е комбинирането на „наалната” оценка с всички достъпни опитни данни. </w:t>
      </w:r>
    </w:p>
    <w:sectPr w:rsidR="00956FA3" w:rsidRPr="00956FA3" w:rsidSect="00490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5F63"/>
    <w:multiLevelType w:val="hybridMultilevel"/>
    <w:tmpl w:val="86C808CE"/>
    <w:lvl w:ilvl="0" w:tplc="3D541C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F32F7"/>
    <w:multiLevelType w:val="hybridMultilevel"/>
    <w:tmpl w:val="56B86C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3174F"/>
    <w:multiLevelType w:val="hybridMultilevel"/>
    <w:tmpl w:val="783E448C"/>
    <w:lvl w:ilvl="0" w:tplc="D39A36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>
    <w:useFELayout/>
  </w:compat>
  <w:rsids>
    <w:rsidRoot w:val="009D5BD3"/>
    <w:rsid w:val="000F5B59"/>
    <w:rsid w:val="001032A4"/>
    <w:rsid w:val="00137915"/>
    <w:rsid w:val="00180502"/>
    <w:rsid w:val="001854E9"/>
    <w:rsid w:val="001B6B22"/>
    <w:rsid w:val="001D41FF"/>
    <w:rsid w:val="0026458C"/>
    <w:rsid w:val="002D4BC1"/>
    <w:rsid w:val="002E3E5F"/>
    <w:rsid w:val="003069E1"/>
    <w:rsid w:val="00325C16"/>
    <w:rsid w:val="00381965"/>
    <w:rsid w:val="003921BF"/>
    <w:rsid w:val="003C5580"/>
    <w:rsid w:val="003D66C6"/>
    <w:rsid w:val="00404B83"/>
    <w:rsid w:val="00441F78"/>
    <w:rsid w:val="0044540B"/>
    <w:rsid w:val="00456F19"/>
    <w:rsid w:val="00464202"/>
    <w:rsid w:val="0049068C"/>
    <w:rsid w:val="0049158A"/>
    <w:rsid w:val="00496782"/>
    <w:rsid w:val="004E3053"/>
    <w:rsid w:val="0051402D"/>
    <w:rsid w:val="0052044A"/>
    <w:rsid w:val="00520D34"/>
    <w:rsid w:val="00540566"/>
    <w:rsid w:val="005467D0"/>
    <w:rsid w:val="00570163"/>
    <w:rsid w:val="005F3A81"/>
    <w:rsid w:val="006056BC"/>
    <w:rsid w:val="006224B9"/>
    <w:rsid w:val="00643345"/>
    <w:rsid w:val="006B242D"/>
    <w:rsid w:val="006E1558"/>
    <w:rsid w:val="00744BC2"/>
    <w:rsid w:val="00787812"/>
    <w:rsid w:val="007D7D13"/>
    <w:rsid w:val="00827EAD"/>
    <w:rsid w:val="00866BC4"/>
    <w:rsid w:val="009304B1"/>
    <w:rsid w:val="009305B2"/>
    <w:rsid w:val="0093201D"/>
    <w:rsid w:val="009467FC"/>
    <w:rsid w:val="00955451"/>
    <w:rsid w:val="00956FA3"/>
    <w:rsid w:val="009978BF"/>
    <w:rsid w:val="009D5BD3"/>
    <w:rsid w:val="009F73F2"/>
    <w:rsid w:val="00A031D0"/>
    <w:rsid w:val="00A64DAF"/>
    <w:rsid w:val="00AC7CEA"/>
    <w:rsid w:val="00AD6606"/>
    <w:rsid w:val="00AD79C1"/>
    <w:rsid w:val="00AE66DE"/>
    <w:rsid w:val="00B004D0"/>
    <w:rsid w:val="00B37280"/>
    <w:rsid w:val="00BE514B"/>
    <w:rsid w:val="00BF4F3E"/>
    <w:rsid w:val="00C54FA3"/>
    <w:rsid w:val="00C77F6C"/>
    <w:rsid w:val="00C87F00"/>
    <w:rsid w:val="00C960F3"/>
    <w:rsid w:val="00CA3DEF"/>
    <w:rsid w:val="00D246A3"/>
    <w:rsid w:val="00D468FF"/>
    <w:rsid w:val="00D75913"/>
    <w:rsid w:val="00DD7D87"/>
    <w:rsid w:val="00E24795"/>
    <w:rsid w:val="00E63C74"/>
    <w:rsid w:val="00EB45F4"/>
    <w:rsid w:val="00F3393B"/>
    <w:rsid w:val="00F529C7"/>
    <w:rsid w:val="00FA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BD3"/>
    <w:pPr>
      <w:ind w:left="720"/>
      <w:contextualSpacing/>
    </w:pPr>
  </w:style>
  <w:style w:type="character" w:customStyle="1" w:styleId="mediumtext">
    <w:name w:val="medium_text"/>
    <w:basedOn w:val="DefaultParagraphFont"/>
    <w:rsid w:val="001854E9"/>
  </w:style>
  <w:style w:type="paragraph" w:styleId="BalloonText">
    <w:name w:val="Balloon Text"/>
    <w:basedOn w:val="Normal"/>
    <w:link w:val="BalloonTextChar"/>
    <w:uiPriority w:val="99"/>
    <w:semiHidden/>
    <w:unhideWhenUsed/>
    <w:rsid w:val="0046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2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45F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8FA60-36BA-4370-9CC0-87FBFD7E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23</cp:revision>
  <dcterms:created xsi:type="dcterms:W3CDTF">2010-05-06T14:01:00Z</dcterms:created>
  <dcterms:modified xsi:type="dcterms:W3CDTF">2010-05-08T23:43:00Z</dcterms:modified>
</cp:coreProperties>
</file>