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B2" w:rsidRPr="00B953A8" w:rsidRDefault="00B953A8" w:rsidP="000E7344">
      <w:pPr>
        <w:jc w:val="center"/>
        <w:rPr>
          <w:rStyle w:val="Bodytext3"/>
          <w:rFonts w:asciiTheme="majorHAnsi" w:eastAsiaTheme="minorHAnsi" w:hAnsiTheme="majorHAnsi"/>
          <w:noProof/>
          <w:sz w:val="28"/>
          <w:szCs w:val="28"/>
          <w:lang w:val="bg-BG"/>
        </w:rPr>
      </w:pPr>
      <w:r>
        <w:rPr>
          <w:rStyle w:val="Bodytext3"/>
          <w:rFonts w:asciiTheme="majorHAnsi" w:eastAsiaTheme="minorHAnsi" w:hAnsiTheme="majorHAnsi"/>
          <w:noProof/>
          <w:sz w:val="28"/>
          <w:szCs w:val="28"/>
          <w:lang w:val="bg-BG"/>
        </w:rPr>
        <w:t>Галиев фосфид, индиев арсенид, индиев фосфид- свойства, получаване и приложение</w:t>
      </w:r>
    </w:p>
    <w:p w:rsidR="000E7344" w:rsidRDefault="000E7344" w:rsidP="000E7344">
      <w:pPr>
        <w:jc w:val="center"/>
        <w:rPr>
          <w:rStyle w:val="Bodytext3"/>
          <w:rFonts w:asciiTheme="majorHAnsi" w:eastAsiaTheme="minorHAnsi" w:hAnsiTheme="majorHAnsi"/>
          <w:noProof/>
          <w:sz w:val="28"/>
          <w:szCs w:val="28"/>
          <w:lang w:val="bg-BG"/>
        </w:rPr>
      </w:pPr>
    </w:p>
    <w:p w:rsidR="00B953A8" w:rsidRPr="00B953A8" w:rsidRDefault="00B953A8" w:rsidP="00B953A8">
      <w:pPr>
        <w:rPr>
          <w:rFonts w:cstheme="minorHAnsi"/>
          <w:b/>
          <w:bCs/>
          <w:i/>
          <w:iCs/>
          <w:noProof/>
          <w:sz w:val="24"/>
          <w:szCs w:val="24"/>
        </w:rPr>
      </w:pPr>
      <w:bookmarkStart w:id="0" w:name="bookmark53"/>
      <w:r w:rsidRPr="00B953A8">
        <w:rPr>
          <w:rFonts w:cstheme="minorHAnsi"/>
          <w:b/>
          <w:bCs/>
          <w:i/>
          <w:iCs/>
          <w:noProof/>
          <w:sz w:val="24"/>
          <w:szCs w:val="24"/>
        </w:rPr>
        <w:t>Галисв фосфид — GaP</w:t>
      </w:r>
      <w:bookmarkEnd w:id="0"/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Галиевият фосфид представлява прозрачни оранжеви кри</w:t>
      </w:r>
      <w:r w:rsidRPr="00B953A8">
        <w:rPr>
          <w:rFonts w:cstheme="minorHAnsi"/>
          <w:noProof/>
          <w:sz w:val="24"/>
          <w:szCs w:val="24"/>
          <w:vertAlign w:val="superscript"/>
        </w:rPr>
        <w:t xml:space="preserve">стали с </w:t>
      </w:r>
      <w:r w:rsidRPr="00B953A8">
        <w:rPr>
          <w:rFonts w:cstheme="minorHAnsi"/>
          <w:noProof/>
          <w:sz w:val="24"/>
          <w:szCs w:val="24"/>
        </w:rPr>
        <w:t>относителна плътност 4,15. Топи се при 1500°С. При тази температура равновесното налягане на фосфора достига над 2,5 МРа. Има тв</w:t>
      </w:r>
      <w:r w:rsidRPr="00B953A8">
        <w:rPr>
          <w:rFonts w:cstheme="minorHAnsi"/>
          <w:noProof/>
          <w:sz w:val="24"/>
          <w:szCs w:val="24"/>
          <w:vertAlign w:val="superscript"/>
        </w:rPr>
        <w:t>ъ</w:t>
      </w:r>
      <w:r w:rsidRPr="00B953A8">
        <w:rPr>
          <w:rFonts w:cstheme="minorHAnsi"/>
          <w:noProof/>
          <w:sz w:val="24"/>
          <w:szCs w:val="24"/>
        </w:rPr>
        <w:t>РД°^</w:t>
      </w:r>
      <w:r w:rsidRPr="00B953A8">
        <w:rPr>
          <w:rFonts w:cstheme="minorHAnsi"/>
          <w:noProof/>
          <w:sz w:val="24"/>
          <w:szCs w:val="24"/>
          <w:vertAlign w:val="superscript"/>
        </w:rPr>
        <w:t xml:space="preserve">т </w:t>
      </w:r>
      <w:r w:rsidRPr="00B953A8">
        <w:rPr>
          <w:rFonts w:cstheme="minorHAnsi"/>
          <w:noProof/>
          <w:sz w:val="24"/>
          <w:szCs w:val="24"/>
        </w:rPr>
        <w:t>5 по Моос. Ширината на забранената зона е 2,4 eV при подвижността на токовите носители за електроните е «150 сгп AV-S. и 75 cm</w:t>
      </w:r>
      <w:r w:rsidRPr="00B953A8">
        <w:rPr>
          <w:rFonts w:cstheme="minorHAnsi"/>
          <w:noProof/>
          <w:sz w:val="24"/>
          <w:szCs w:val="24"/>
          <w:vertAlign w:val="superscript"/>
        </w:rPr>
        <w:t>2</w:t>
      </w:r>
      <w:r w:rsidRPr="00B953A8">
        <w:rPr>
          <w:rFonts w:cstheme="minorHAnsi"/>
          <w:noProof/>
          <w:sz w:val="24"/>
          <w:szCs w:val="24"/>
        </w:rPr>
        <w:t>V.S за дупките. Характерни за него са електролуминесП</w:t>
      </w:r>
      <w:r w:rsidRPr="00B953A8">
        <w:rPr>
          <w:rFonts w:cstheme="minorHAnsi"/>
          <w:noProof/>
          <w:sz w:val="24"/>
          <w:szCs w:val="24"/>
          <w:vertAlign w:val="superscript"/>
        </w:rPr>
        <w:t xml:space="preserve">еНТНИТе </w:t>
      </w:r>
      <w:r w:rsidRPr="00B953A8">
        <w:rPr>
          <w:rFonts w:cstheme="minorHAnsi"/>
          <w:noProof/>
          <w:sz w:val="24"/>
          <w:szCs w:val="24"/>
        </w:rPr>
        <w:t>му свойства. Галиевият фосфид се синтезира при много тежки условия.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Високата температура на топене « 1500°С и много високото налягане на фосфорните пари при тази температура, 2,5 + 3,0 МРа създават сериозни трудности главно при намиране на подходящ материал, който да издържи на тези условия. Относително най-подходящ материал за ладийки и тигли е корундът. GaP се получава както директно, така и чрез индиректен синтез. При директния синтез от стехиометричен състав се работи с апаратура за високи налягания, тъй като налягането върху външните стени на ампулата трябва да компенсира вътрешното налягане. Необходимото налягане, което противодействува на вътрешното налягане на ампулата, се поддържа с инертен газ. Изтеглянето на монокристали става по метода на Чохралски. За да се осигури стехиометричен състав, е необходимо налягане 2,5 * 3,0 МРа, а като флюс - В2О3- Галиевият фосфид се използува за изготвяне на високотемпературни изправители, които могат да работят при температура над 500°С. Той е и изходен материал за луминесцентни диоди, които могат да излъчват от жълта до тъмночервена светлина в зависимост от вида и концентрацията на легиращите примеси.</w:t>
      </w:r>
    </w:p>
    <w:p w:rsidR="00B953A8" w:rsidRPr="00B953A8" w:rsidRDefault="00B953A8" w:rsidP="00B953A8">
      <w:pPr>
        <w:rPr>
          <w:rFonts w:cstheme="minorHAnsi"/>
          <w:b/>
          <w:bCs/>
          <w:i/>
          <w:iCs/>
          <w:noProof/>
          <w:sz w:val="24"/>
          <w:szCs w:val="24"/>
        </w:rPr>
      </w:pPr>
      <w:r w:rsidRPr="00B953A8">
        <w:rPr>
          <w:rFonts w:cstheme="minorHAnsi"/>
          <w:b/>
          <w:bCs/>
          <w:i/>
          <w:iCs/>
          <w:noProof/>
          <w:sz w:val="24"/>
          <w:szCs w:val="24"/>
        </w:rPr>
        <w:t>Иидиев арсенид — In As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Индиевият арсенид е тъмносиво вещество с метален блясък. Топи се при 942°С. При тази температура налягането на парите на арсена достига 0,033 МРа. Устойчив е на действието на влагата и кислорода при обикновени условия. На въздуха се окислява при нагряване над 450°С. Термично устойчив е при доста високи температури. Дисоциацията му започва при около 720°Св условията на понижено налягане, InAs има малка ширина на забранената зона - 0,45 eV, а подвижността на токовите носители съответно е 23 000 cm</w:t>
      </w:r>
      <w:r w:rsidRPr="00B953A8">
        <w:rPr>
          <w:rFonts w:cstheme="minorHAnsi"/>
          <w:noProof/>
          <w:sz w:val="24"/>
          <w:szCs w:val="24"/>
          <w:vertAlign w:val="superscript"/>
        </w:rPr>
        <w:t>2</w:t>
      </w:r>
      <w:r w:rsidRPr="00B953A8">
        <w:rPr>
          <w:rFonts w:cstheme="minorHAnsi"/>
          <w:noProof/>
          <w:sz w:val="24"/>
          <w:szCs w:val="24"/>
        </w:rPr>
        <w:t>/V.S за електроните и 240 cm</w:t>
      </w:r>
      <w:r w:rsidRPr="00B953A8">
        <w:rPr>
          <w:rFonts w:cstheme="minorHAnsi"/>
          <w:noProof/>
          <w:sz w:val="24"/>
          <w:szCs w:val="24"/>
          <w:vertAlign w:val="superscript"/>
        </w:rPr>
        <w:t>2</w:t>
      </w:r>
      <w:r w:rsidRPr="00B953A8">
        <w:rPr>
          <w:rFonts w:cstheme="minorHAnsi"/>
          <w:noProof/>
          <w:sz w:val="24"/>
          <w:szCs w:val="24"/>
        </w:rPr>
        <w:t xml:space="preserve">/V.S за дупките. Индиевият арсенид може да се получи при директен синтез от стехиометричен състав в запоена кварцова ампула, в която са поставени предварително изходните вещества с висока чистота. При нагряване на </w:t>
      </w:r>
      <w:r w:rsidRPr="00B953A8">
        <w:rPr>
          <w:rFonts w:cstheme="minorHAnsi"/>
          <w:noProof/>
          <w:sz w:val="24"/>
          <w:szCs w:val="24"/>
        </w:rPr>
        <w:lastRenderedPageBreak/>
        <w:t>ампулата до 600°С налягането на парите на арсена в нея достига 0,09 МРа. При взаимодействието на газообразния арсен и стопения индий на повърхността се образува корица от съединението. През нея арсенът трябва да дифундира, за да се доведе реакцията докрай. На фиг. 4.6 схематично е изобразена пещ за синтез на индиев арсенид.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InAs намира приложение за изработване на инфрачервени детектори, галваномагнитни прибори.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drawing>
          <wp:inline distT="0" distB="0" distL="0" distR="0">
            <wp:extent cx="1981200" cy="1209675"/>
            <wp:effectExtent l="19050" t="0" r="0" b="0"/>
            <wp:docPr id="7" name="Picture 7" descr="C:\Users\Keca\AppData\Local\Temp\FineReader10\media\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eca\AppData\Local\Temp\FineReader10\media\image3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</w:p>
    <w:p w:rsidR="00B953A8" w:rsidRPr="00B953A8" w:rsidRDefault="00B953A8" w:rsidP="00B953A8">
      <w:pPr>
        <w:rPr>
          <w:rFonts w:cstheme="minorHAnsi"/>
          <w:i/>
          <w:iCs/>
          <w:noProof/>
          <w:sz w:val="24"/>
          <w:szCs w:val="24"/>
        </w:rPr>
      </w:pPr>
      <w:r w:rsidRPr="00B953A8">
        <w:rPr>
          <w:rFonts w:cstheme="minorHAnsi"/>
          <w:i/>
          <w:iCs/>
          <w:noProof/>
          <w:sz w:val="24"/>
          <w:szCs w:val="24"/>
        </w:rPr>
        <w:t>Фиг. 4.6 Синтез на индиев арсенид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bookmarkStart w:id="1" w:name="bookmark54"/>
      <w:r w:rsidRPr="00B953A8">
        <w:rPr>
          <w:rFonts w:cstheme="minorHAnsi"/>
          <w:noProof/>
          <w:sz w:val="24"/>
          <w:szCs w:val="24"/>
        </w:rPr>
        <w:t>Индиев фосфид - InP</w:t>
      </w:r>
      <w:bookmarkEnd w:id="1"/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Индиевият фосфид е тъмносиво вещество със смолист блясък. I опи се при 1070°С. При тази температура налягането на фосфорните пари е високо. Различните автори посочват различни стойности - от 3,0 до 6,0 МРа. На въздуха е устойчив. Термично започва да се дисоциира при нагряване над 750°С. Ширината на забранената зона е 1,27 eV при Ю0 К Подвижността на токовите носители е съответно 5300 cm</w:t>
      </w:r>
      <w:r w:rsidRPr="00B953A8">
        <w:rPr>
          <w:rFonts w:cstheme="minorHAnsi"/>
          <w:noProof/>
          <w:sz w:val="24"/>
          <w:szCs w:val="24"/>
          <w:vertAlign w:val="superscript"/>
        </w:rPr>
        <w:t>2</w:t>
      </w:r>
      <w:r w:rsidRPr="00B953A8">
        <w:rPr>
          <w:rFonts w:cstheme="minorHAnsi"/>
          <w:noProof/>
          <w:sz w:val="24"/>
          <w:szCs w:val="24"/>
        </w:rPr>
        <w:t>/V.S за електроните и 100 cm</w:t>
      </w:r>
      <w:r w:rsidRPr="00B953A8">
        <w:rPr>
          <w:rFonts w:cstheme="minorHAnsi"/>
          <w:noProof/>
          <w:sz w:val="24"/>
          <w:szCs w:val="24"/>
          <w:vertAlign w:val="superscript"/>
        </w:rPr>
        <w:t>2</w:t>
      </w:r>
      <w:r w:rsidRPr="00B953A8">
        <w:rPr>
          <w:rFonts w:cstheme="minorHAnsi"/>
          <w:noProof/>
          <w:sz w:val="24"/>
          <w:szCs w:val="24"/>
        </w:rPr>
        <w:t xml:space="preserve"> / V.S за дупките. Тези стойности са също при !0() К.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Директният синтез на InP се основава на взаимодействието на фосфорни пари и разтопен индий. Използува се двузонна пещ, в която е поставена запоена кварцова ампула. В единия край на ампулата е I.нарцовата ладийка с индий, а в другия - фосфор - фиг. 4.7.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Реакционната зона се нагрява до 1060°С. Синтезът се извършва при бавно повишаване температурата на по-студената зона, за да могат фосфорните пари да дифундират в разтопения индий. Реакцията протича бавно и изисква по-продължително време. Монокристали могат да се изтеглят по метода на Чохралски и чрез безтигелно зонно таене.</w:t>
      </w:r>
    </w:p>
    <w:p w:rsidR="00B953A8" w:rsidRPr="00B953A8" w:rsidRDefault="00B953A8" w:rsidP="00B953A8">
      <w:pPr>
        <w:rPr>
          <w:rFonts w:cstheme="minorHAnsi"/>
          <w:noProof/>
          <w:sz w:val="24"/>
          <w:szCs w:val="24"/>
        </w:rPr>
      </w:pPr>
      <w:r w:rsidRPr="00B953A8">
        <w:rPr>
          <w:rFonts w:cstheme="minorHAnsi"/>
          <w:noProof/>
          <w:sz w:val="24"/>
          <w:szCs w:val="24"/>
        </w:rPr>
        <w:t>InP се използува за изработване на детектори за инфрачервената област, лазерни диоди.</w:t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  <w:lang w:val="bg-BG"/>
        </w:rPr>
      </w:pPr>
    </w:p>
    <w:sectPr w:rsidR="000E7344" w:rsidRPr="000E7344" w:rsidSect="00F417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37FF2"/>
    <w:multiLevelType w:val="multilevel"/>
    <w:tmpl w:val="709A3E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7344"/>
    <w:rsid w:val="000E7344"/>
    <w:rsid w:val="00B953A8"/>
    <w:rsid w:val="00D23C8F"/>
    <w:rsid w:val="00F41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7B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"/>
    <w:basedOn w:val="DefaultParagraphFont"/>
    <w:rsid w:val="000E7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2012-01-04T20:14:00Z</dcterms:created>
  <dcterms:modified xsi:type="dcterms:W3CDTF">2012-01-04T20:14:00Z</dcterms:modified>
</cp:coreProperties>
</file>