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C1" w:rsidRPr="00984D93" w:rsidRDefault="00984D93" w:rsidP="00984D93">
      <w:pPr>
        <w:jc w:val="center"/>
        <w:rPr>
          <w:rFonts w:asciiTheme="majorHAnsi" w:hAnsiTheme="majorHAnsi"/>
          <w:noProof/>
          <w:sz w:val="28"/>
          <w:szCs w:val="28"/>
          <w:lang w:val="bg-BG"/>
        </w:rPr>
      </w:pPr>
      <w:r w:rsidRPr="00984D93">
        <w:rPr>
          <w:rFonts w:asciiTheme="majorHAnsi" w:hAnsiTheme="majorHAnsi"/>
          <w:noProof/>
          <w:sz w:val="28"/>
          <w:szCs w:val="28"/>
          <w:lang w:val="bg-BG"/>
        </w:rPr>
        <w:t>Пречистване на веществата чрез химични транспортни реакции</w:t>
      </w:r>
    </w:p>
    <w:p w:rsidR="00984D93" w:rsidRPr="00984D93" w:rsidRDefault="00984D93" w:rsidP="00984D93">
      <w:pPr>
        <w:jc w:val="center"/>
        <w:rPr>
          <w:rFonts w:asciiTheme="majorHAnsi" w:hAnsiTheme="majorHAnsi"/>
          <w:noProof/>
          <w:sz w:val="28"/>
          <w:szCs w:val="28"/>
          <w:lang w:val="bg-BG"/>
        </w:rPr>
      </w:pPr>
    </w:p>
    <w:p w:rsidR="00984D93" w:rsidRPr="00984D93" w:rsidRDefault="00984D93" w:rsidP="00984D93">
      <w:pPr>
        <w:rPr>
          <w:rFonts w:cstheme="minorHAnsi"/>
          <w:noProof/>
          <w:sz w:val="24"/>
          <w:szCs w:val="24"/>
          <w:lang w:val="bg-BG"/>
        </w:rPr>
      </w:pPr>
      <w:r w:rsidRPr="00984D93">
        <w:rPr>
          <w:rFonts w:cstheme="minorHAnsi"/>
          <w:noProof/>
          <w:sz w:val="24"/>
          <w:szCs w:val="24"/>
          <w:lang w:val="bg-BG"/>
        </w:rPr>
        <w:t>В редица случаи дестилацията и сублимацията са неприложими за очистване на веществата вследствие на невисокото налягане на парите на компонентите при приемливи технологични температури. В тези случаи се използуват химически транспортни реакции.</w:t>
      </w:r>
    </w:p>
    <w:p w:rsidR="00984D93" w:rsidRPr="00984D93" w:rsidRDefault="00984D93" w:rsidP="00984D93">
      <w:pPr>
        <w:rPr>
          <w:rFonts w:cstheme="minorHAnsi"/>
          <w:noProof/>
          <w:sz w:val="24"/>
          <w:szCs w:val="24"/>
          <w:lang w:val="bg-BG"/>
        </w:rPr>
      </w:pPr>
      <w:r w:rsidRPr="00984D93">
        <w:rPr>
          <w:rFonts w:cstheme="minorHAnsi"/>
          <w:noProof/>
          <w:sz w:val="24"/>
          <w:szCs w:val="24"/>
          <w:lang w:val="bg-BG"/>
        </w:rPr>
        <w:t>Химическите транспортни реакции са обратими, хетерогенни реакции с участието на газова фаза, водещи до образуване на промеждутъчни газообразни продукти, чрез които се осъществява транспорт на вещество между две реакционни зони с различни налягания и температури.</w:t>
      </w:r>
    </w:p>
    <w:p w:rsidR="00984D93" w:rsidRPr="00984D93" w:rsidRDefault="00984D93" w:rsidP="00984D93">
      <w:pPr>
        <w:rPr>
          <w:rFonts w:cstheme="minorHAnsi"/>
          <w:noProof/>
          <w:sz w:val="24"/>
          <w:szCs w:val="24"/>
          <w:lang w:val="bg-BG"/>
        </w:rPr>
      </w:pPr>
      <w:r w:rsidRPr="00984D93">
        <w:rPr>
          <w:rFonts w:cstheme="minorHAnsi"/>
          <w:noProof/>
          <w:sz w:val="24"/>
          <w:szCs w:val="24"/>
          <w:lang w:val="bg-BG"/>
        </w:rPr>
        <w:t>За извършване на транспортни реакции се използуват системи с температурна разлика.</w:t>
      </w:r>
    </w:p>
    <w:p w:rsidR="00984D93" w:rsidRDefault="00984D93" w:rsidP="00984D93">
      <w:pPr>
        <w:rPr>
          <w:rFonts w:cstheme="minorHAnsi"/>
          <w:noProof/>
          <w:sz w:val="24"/>
          <w:szCs w:val="24"/>
          <w:lang w:val="bg-BG"/>
        </w:rPr>
      </w:pPr>
      <w:r w:rsidRPr="00984D93">
        <w:rPr>
          <w:rFonts w:cstheme="minorHAnsi"/>
          <w:noProof/>
          <w:sz w:val="24"/>
          <w:szCs w:val="24"/>
          <w:lang w:val="bg-BG"/>
        </w:rPr>
        <w:t>Основното вещество се превръща в летливо съединение чрез посредник (транспортен агент), който при разлагане на летливите съединения се възстановява и не се включва в кристалното вещество.</w:t>
      </w:r>
    </w:p>
    <w:p w:rsidR="00984D93" w:rsidRPr="00984D93" w:rsidRDefault="00984D93" w:rsidP="00984D93">
      <w:pPr>
        <w:rPr>
          <w:rFonts w:cstheme="minorHAnsi"/>
          <w:noProof/>
          <w:sz w:val="24"/>
          <w:szCs w:val="24"/>
        </w:rPr>
      </w:pPr>
      <w:r w:rsidRPr="00984D93">
        <w:rPr>
          <w:rFonts w:cstheme="minorHAnsi"/>
          <w:noProof/>
          <w:sz w:val="24"/>
          <w:szCs w:val="24"/>
        </w:rPr>
        <w:t>Например:</w:t>
      </w:r>
    </w:p>
    <w:p w:rsidR="00984D93" w:rsidRPr="00984D93" w:rsidRDefault="00984D93" w:rsidP="00984D93">
      <w:pPr>
        <w:rPr>
          <w:rFonts w:cstheme="minorHAnsi"/>
          <w:noProof/>
          <w:sz w:val="24"/>
          <w:szCs w:val="24"/>
          <w:lang w:val="bg-BG"/>
        </w:rPr>
      </w:pPr>
      <w:r w:rsidRPr="00984D93">
        <w:rPr>
          <w:rFonts w:cstheme="minorHAnsi"/>
          <w:noProof/>
          <w:sz w:val="24"/>
          <w:szCs w:val="24"/>
        </w:rPr>
        <w:t>Обработка на Si със SiC</w:t>
      </w:r>
      <w:r>
        <w:rPr>
          <w:rFonts w:cstheme="minorHAnsi"/>
          <w:noProof/>
          <w:sz w:val="24"/>
          <w:szCs w:val="24"/>
        </w:rPr>
        <w:t>l</w:t>
      </w:r>
      <w:r w:rsidRPr="00984D93">
        <w:rPr>
          <w:rFonts w:cstheme="minorHAnsi"/>
          <w:noProof/>
          <w:sz w:val="24"/>
          <w:szCs w:val="24"/>
          <w:vertAlign w:val="subscript"/>
        </w:rPr>
        <w:t>4</w:t>
      </w:r>
      <w:r w:rsidRPr="00984D93">
        <w:rPr>
          <w:rFonts w:cstheme="minorHAnsi"/>
          <w:noProof/>
          <w:sz w:val="24"/>
          <w:szCs w:val="24"/>
        </w:rPr>
        <w:t xml:space="preserve"> при Т</w:t>
      </w:r>
      <w:r w:rsidRPr="00984D93">
        <w:rPr>
          <w:rFonts w:cstheme="minorHAnsi"/>
          <w:noProof/>
          <w:sz w:val="24"/>
          <w:szCs w:val="24"/>
          <w:vertAlign w:val="subscript"/>
        </w:rPr>
        <w:t>1</w:t>
      </w:r>
      <w:r w:rsidRPr="00984D93">
        <w:rPr>
          <w:rFonts w:cstheme="minorHAnsi"/>
          <w:noProof/>
          <w:sz w:val="24"/>
          <w:szCs w:val="24"/>
        </w:rPr>
        <w:t xml:space="preserve"> = 1300°С води до образуване на междинно газообразно съединение SiC</w:t>
      </w:r>
      <w:r w:rsidRPr="00984D93">
        <w:rPr>
          <w:rFonts w:cstheme="minorHAnsi"/>
          <w:noProof/>
          <w:sz w:val="24"/>
          <w:szCs w:val="24"/>
          <w:vertAlign w:val="subscript"/>
        </w:rPr>
        <w:t>2</w:t>
      </w:r>
      <w:r w:rsidRPr="00984D93">
        <w:rPr>
          <w:rFonts w:cstheme="minorHAnsi"/>
          <w:noProof/>
          <w:sz w:val="24"/>
          <w:szCs w:val="24"/>
        </w:rPr>
        <w:t xml:space="preserve">: </w:t>
      </w:r>
      <w:r>
        <w:rPr>
          <w:rFonts w:cstheme="minorHAnsi"/>
          <w:noProof/>
          <w:sz w:val="24"/>
          <w:szCs w:val="24"/>
        </w:rPr>
        <w:tab/>
      </w:r>
      <w:r w:rsidRPr="00984D93">
        <w:rPr>
          <w:rFonts w:cstheme="minorHAnsi"/>
          <w:noProof/>
          <w:sz w:val="24"/>
          <w:szCs w:val="24"/>
        </w:rPr>
        <w:t>Si</w:t>
      </w:r>
      <w:r w:rsidRPr="00984D93">
        <w:rPr>
          <w:rFonts w:cstheme="minorHAnsi"/>
          <w:noProof/>
          <w:sz w:val="24"/>
          <w:szCs w:val="24"/>
          <w:vertAlign w:val="subscript"/>
        </w:rPr>
        <w:t>(T)</w:t>
      </w:r>
      <w:r w:rsidRPr="00984D93">
        <w:rPr>
          <w:rFonts w:cstheme="minorHAnsi"/>
          <w:noProof/>
          <w:sz w:val="24"/>
          <w:szCs w:val="24"/>
        </w:rPr>
        <w:t xml:space="preserve"> + SiCl</w:t>
      </w:r>
      <w:r w:rsidRPr="00984D93">
        <w:rPr>
          <w:rFonts w:cstheme="minorHAnsi"/>
          <w:noProof/>
          <w:sz w:val="24"/>
          <w:szCs w:val="24"/>
          <w:vertAlign w:val="subscript"/>
        </w:rPr>
        <w:t>4</w:t>
      </w:r>
      <w:r>
        <w:rPr>
          <w:rFonts w:cstheme="minorHAnsi"/>
          <w:noProof/>
          <w:sz w:val="24"/>
          <w:szCs w:val="24"/>
        </w:rPr>
        <w:t>(</w:t>
      </w:r>
      <w:r>
        <w:rPr>
          <w:rFonts w:cstheme="minorHAnsi"/>
          <w:noProof/>
          <w:sz w:val="24"/>
          <w:szCs w:val="24"/>
          <w:lang w:val="bg-BG"/>
        </w:rPr>
        <w:t>г</w:t>
      </w:r>
      <w:r w:rsidRPr="00984D93">
        <w:rPr>
          <w:rFonts w:cstheme="minorHAnsi"/>
          <w:noProof/>
          <w:sz w:val="24"/>
          <w:szCs w:val="24"/>
        </w:rPr>
        <w:t>) —</w:t>
      </w:r>
      <w:r w:rsidR="00867194">
        <w:rPr>
          <w:rFonts w:cstheme="minorHAnsi"/>
          <w:noProof/>
          <w:sz w:val="24"/>
          <w:szCs w:val="24"/>
        </w:rPr>
        <w:t>&gt;</w:t>
      </w:r>
      <w:r w:rsidR="00867194">
        <w:rPr>
          <w:rFonts w:cstheme="minorHAnsi"/>
          <w:noProof/>
          <w:sz w:val="24"/>
          <w:szCs w:val="24"/>
          <w:lang w:val="bg-BG"/>
        </w:rPr>
        <w:t xml:space="preserve"> </w:t>
      </w:r>
      <w:r>
        <w:rPr>
          <w:rFonts w:cstheme="minorHAnsi"/>
          <w:noProof/>
          <w:sz w:val="24"/>
          <w:szCs w:val="24"/>
        </w:rPr>
        <w:t>2SiCl</w:t>
      </w:r>
      <w:r w:rsidRPr="00984D93">
        <w:rPr>
          <w:rFonts w:cstheme="minorHAnsi"/>
          <w:noProof/>
          <w:sz w:val="24"/>
          <w:szCs w:val="24"/>
          <w:vertAlign w:val="subscript"/>
        </w:rPr>
        <w:t>2</w:t>
      </w:r>
      <w:r>
        <w:rPr>
          <w:rFonts w:cstheme="minorHAnsi"/>
          <w:noProof/>
          <w:sz w:val="24"/>
          <w:szCs w:val="24"/>
        </w:rPr>
        <w:t>(</w:t>
      </w:r>
      <w:r>
        <w:rPr>
          <w:rFonts w:cstheme="minorHAnsi"/>
          <w:noProof/>
          <w:sz w:val="24"/>
          <w:szCs w:val="24"/>
          <w:lang w:val="bg-BG"/>
        </w:rPr>
        <w:t>г)</w:t>
      </w:r>
    </w:p>
    <w:p w:rsidR="00984D93" w:rsidRPr="00984D93" w:rsidRDefault="00984D93" w:rsidP="00984D93">
      <w:pPr>
        <w:rPr>
          <w:rFonts w:cstheme="minorHAnsi"/>
          <w:noProof/>
          <w:sz w:val="24"/>
          <w:szCs w:val="24"/>
        </w:rPr>
      </w:pPr>
      <w:r w:rsidRPr="00984D93">
        <w:rPr>
          <w:rFonts w:cstheme="minorHAnsi"/>
          <w:noProof/>
          <w:sz w:val="24"/>
          <w:szCs w:val="24"/>
        </w:rPr>
        <w:t>S1CI2 се пренася в студения край на реактора, където при Т</w:t>
      </w:r>
      <w:r w:rsidRPr="00984D93">
        <w:rPr>
          <w:rFonts w:cstheme="minorHAnsi"/>
          <w:noProof/>
          <w:sz w:val="24"/>
          <w:szCs w:val="24"/>
          <w:vertAlign w:val="subscript"/>
        </w:rPr>
        <w:t>2</w:t>
      </w:r>
      <w:r w:rsidRPr="00984D93">
        <w:rPr>
          <w:rFonts w:cstheme="minorHAnsi"/>
          <w:noProof/>
          <w:sz w:val="24"/>
          <w:szCs w:val="24"/>
        </w:rPr>
        <w:t xml:space="preserve"> = 1100°С се отделя Si no реакцията</w:t>
      </w:r>
    </w:p>
    <w:p w:rsidR="00984D93" w:rsidRPr="00984D93" w:rsidRDefault="00984D93" w:rsidP="00984D93">
      <w:pPr>
        <w:rPr>
          <w:rFonts w:cstheme="minorHAnsi"/>
          <w:noProof/>
          <w:sz w:val="24"/>
          <w:szCs w:val="24"/>
        </w:rPr>
      </w:pPr>
      <w:r w:rsidRPr="00984D93">
        <w:rPr>
          <w:rFonts w:cstheme="minorHAnsi"/>
          <w:noProof/>
          <w:sz w:val="24"/>
          <w:szCs w:val="24"/>
        </w:rPr>
        <w:t>SiCl</w:t>
      </w:r>
      <w:r w:rsidRPr="00984D93">
        <w:rPr>
          <w:rFonts w:cstheme="minorHAnsi"/>
          <w:noProof/>
          <w:sz w:val="24"/>
          <w:szCs w:val="24"/>
          <w:vertAlign w:val="subscript"/>
        </w:rPr>
        <w:t>2</w:t>
      </w:r>
      <w:r w:rsidR="00867194">
        <w:rPr>
          <w:rFonts w:cstheme="minorHAnsi"/>
          <w:noProof/>
          <w:sz w:val="24"/>
          <w:szCs w:val="24"/>
        </w:rPr>
        <w:t>(</w:t>
      </w:r>
      <w:r w:rsidR="00867194">
        <w:rPr>
          <w:rFonts w:cstheme="minorHAnsi"/>
          <w:noProof/>
          <w:sz w:val="24"/>
          <w:szCs w:val="24"/>
          <w:lang w:val="bg-BG"/>
        </w:rPr>
        <w:t>г)</w:t>
      </w:r>
      <w:r w:rsidRPr="00984D93">
        <w:rPr>
          <w:rFonts w:cstheme="minorHAnsi"/>
          <w:noProof/>
          <w:sz w:val="24"/>
          <w:szCs w:val="24"/>
        </w:rPr>
        <w:t xml:space="preserve"> —&gt; </w:t>
      </w:r>
      <w:r w:rsidR="00867194">
        <w:rPr>
          <w:rFonts w:cstheme="minorHAnsi"/>
          <w:noProof/>
          <w:sz w:val="24"/>
          <w:szCs w:val="24"/>
        </w:rPr>
        <w:t>SiCl</w:t>
      </w:r>
      <w:r w:rsidR="00867194" w:rsidRPr="00867194">
        <w:rPr>
          <w:rFonts w:cstheme="minorHAnsi"/>
          <w:noProof/>
          <w:sz w:val="24"/>
          <w:szCs w:val="24"/>
          <w:vertAlign w:val="subscript"/>
        </w:rPr>
        <w:t>4</w:t>
      </w:r>
      <w:r w:rsidR="00867194">
        <w:rPr>
          <w:rFonts w:cstheme="minorHAnsi"/>
          <w:noProof/>
          <w:sz w:val="24"/>
          <w:szCs w:val="24"/>
        </w:rPr>
        <w:t>(</w:t>
      </w:r>
      <w:r w:rsidR="00867194">
        <w:rPr>
          <w:rFonts w:cstheme="minorHAnsi"/>
          <w:noProof/>
          <w:sz w:val="24"/>
          <w:szCs w:val="24"/>
          <w:lang w:val="bg-BG"/>
        </w:rPr>
        <w:t>г</w:t>
      </w:r>
      <w:r w:rsidRPr="00984D93">
        <w:rPr>
          <w:rFonts w:cstheme="minorHAnsi"/>
          <w:noProof/>
          <w:sz w:val="24"/>
          <w:szCs w:val="24"/>
        </w:rPr>
        <w:t>) + Si(</w:t>
      </w:r>
      <w:r w:rsidRPr="00984D93">
        <w:rPr>
          <w:rFonts w:cstheme="minorHAnsi"/>
          <w:noProof/>
          <w:sz w:val="24"/>
          <w:szCs w:val="24"/>
          <w:vertAlign w:val="subscript"/>
        </w:rPr>
        <w:t>T</w:t>
      </w:r>
      <w:r w:rsidRPr="00984D93">
        <w:rPr>
          <w:rFonts w:cstheme="minorHAnsi"/>
          <w:noProof/>
          <w:sz w:val="24"/>
          <w:szCs w:val="24"/>
        </w:rPr>
        <w:t>). Тези реакции са обратими и могат да бъдат записани така:</w:t>
      </w:r>
    </w:p>
    <w:p w:rsidR="00984D93" w:rsidRPr="00984D93" w:rsidRDefault="00984D93" w:rsidP="00984D93">
      <w:pPr>
        <w:rPr>
          <w:rFonts w:cstheme="minorHAnsi"/>
          <w:noProof/>
          <w:sz w:val="24"/>
          <w:szCs w:val="24"/>
        </w:rPr>
      </w:pPr>
      <w:r w:rsidRPr="00984D93">
        <w:rPr>
          <w:rFonts w:cstheme="minorHAnsi"/>
          <w:noProof/>
          <w:sz w:val="24"/>
          <w:szCs w:val="24"/>
        </w:rPr>
        <w:t xml:space="preserve">Si(T) + </w:t>
      </w:r>
      <w:r w:rsidR="00867194">
        <w:rPr>
          <w:rFonts w:cstheme="minorHAnsi"/>
          <w:noProof/>
          <w:sz w:val="24"/>
          <w:szCs w:val="24"/>
        </w:rPr>
        <w:t>SiCl</w:t>
      </w:r>
      <w:r w:rsidR="00867194" w:rsidRPr="00867194">
        <w:rPr>
          <w:rFonts w:cstheme="minorHAnsi"/>
          <w:noProof/>
          <w:sz w:val="24"/>
          <w:szCs w:val="24"/>
          <w:vertAlign w:val="subscript"/>
        </w:rPr>
        <w:t>4</w:t>
      </w:r>
      <w:r w:rsidR="00867194">
        <w:rPr>
          <w:rFonts w:cstheme="minorHAnsi"/>
          <w:noProof/>
          <w:sz w:val="24"/>
          <w:szCs w:val="24"/>
        </w:rPr>
        <w:t>(</w:t>
      </w:r>
      <w:r w:rsidR="00867194">
        <w:rPr>
          <w:rFonts w:cstheme="minorHAnsi"/>
          <w:noProof/>
          <w:sz w:val="24"/>
          <w:szCs w:val="24"/>
          <w:lang w:val="bg-BG"/>
        </w:rPr>
        <w:t>г</w:t>
      </w:r>
      <w:r w:rsidR="00867194" w:rsidRPr="00984D93">
        <w:rPr>
          <w:rFonts w:cstheme="minorHAnsi"/>
          <w:noProof/>
          <w:sz w:val="24"/>
          <w:szCs w:val="24"/>
        </w:rPr>
        <w:t xml:space="preserve">) </w:t>
      </w:r>
      <w:r w:rsidRPr="00984D93">
        <w:rPr>
          <w:rFonts w:cstheme="minorHAnsi"/>
          <w:noProof/>
          <w:sz w:val="24"/>
          <w:szCs w:val="24"/>
        </w:rPr>
        <w:t xml:space="preserve">&lt;-&gt; </w:t>
      </w:r>
      <w:r w:rsidR="00867194">
        <w:rPr>
          <w:rFonts w:cstheme="minorHAnsi"/>
          <w:noProof/>
          <w:sz w:val="24"/>
          <w:szCs w:val="24"/>
        </w:rPr>
        <w:t>2SiCl</w:t>
      </w:r>
      <w:r w:rsidR="00867194" w:rsidRPr="00984D93">
        <w:rPr>
          <w:rFonts w:cstheme="minorHAnsi"/>
          <w:noProof/>
          <w:sz w:val="24"/>
          <w:szCs w:val="24"/>
          <w:vertAlign w:val="subscript"/>
        </w:rPr>
        <w:t>2</w:t>
      </w:r>
      <w:r w:rsidR="00867194">
        <w:rPr>
          <w:rFonts w:cstheme="minorHAnsi"/>
          <w:noProof/>
          <w:sz w:val="24"/>
          <w:szCs w:val="24"/>
        </w:rPr>
        <w:t>(</w:t>
      </w:r>
      <w:r w:rsidR="00867194">
        <w:rPr>
          <w:rFonts w:cstheme="minorHAnsi"/>
          <w:noProof/>
          <w:sz w:val="24"/>
          <w:szCs w:val="24"/>
          <w:lang w:val="bg-BG"/>
        </w:rPr>
        <w:t>г)</w:t>
      </w:r>
    </w:p>
    <w:p w:rsidR="00984D93" w:rsidRPr="00984D93" w:rsidRDefault="00984D93" w:rsidP="00984D93">
      <w:pPr>
        <w:rPr>
          <w:rFonts w:cstheme="minorHAnsi"/>
          <w:noProof/>
          <w:sz w:val="24"/>
          <w:szCs w:val="24"/>
        </w:rPr>
      </w:pPr>
      <w:r w:rsidRPr="00984D93">
        <w:rPr>
          <w:rFonts w:cstheme="minorHAnsi"/>
          <w:noProof/>
          <w:sz w:val="24"/>
          <w:szCs w:val="24"/>
        </w:rPr>
        <w:t>Освен веществото, което се почиства, в транспортната реакция непременно присъствува и специален реагент (в случая SiC</w:t>
      </w:r>
      <w:r w:rsidRPr="00984D93">
        <w:rPr>
          <w:rFonts w:cstheme="minorHAnsi"/>
          <w:noProof/>
          <w:sz w:val="24"/>
          <w:szCs w:val="24"/>
          <w:vertAlign w:val="subscript"/>
        </w:rPr>
        <w:t>4</w:t>
      </w:r>
      <w:r w:rsidRPr="00984D93">
        <w:rPr>
          <w:rFonts w:cstheme="minorHAnsi"/>
          <w:noProof/>
          <w:sz w:val="24"/>
          <w:szCs w:val="24"/>
        </w:rPr>
        <w:t>), а поня</w:t>
      </w:r>
      <w:r w:rsidRPr="00984D93">
        <w:rPr>
          <w:rFonts w:cstheme="minorHAnsi"/>
          <w:noProof/>
          <w:sz w:val="24"/>
          <w:szCs w:val="24"/>
        </w:rPr>
        <w:softHyphen/>
        <w:t>кога и инертен газ, чрез който се пренасят реагентът и междинният газообразен продукт. Уравнението на транспортна реакция в общ вид ще бъде</w:t>
      </w:r>
    </w:p>
    <w:p w:rsidR="00984D93" w:rsidRPr="00984D93" w:rsidRDefault="00867194" w:rsidP="00984D93">
      <w:pPr>
        <w:rPr>
          <w:rFonts w:cstheme="minorHAnsi"/>
          <w:noProof/>
          <w:sz w:val="24"/>
          <w:szCs w:val="24"/>
        </w:rPr>
      </w:pPr>
      <w:r>
        <w:rPr>
          <w:rFonts w:cstheme="minorHAnsi"/>
          <w:noProof/>
          <w:sz w:val="24"/>
          <w:szCs w:val="24"/>
        </w:rPr>
        <w:t>m</w:t>
      </w:r>
      <w:r w:rsidR="00984D93" w:rsidRPr="00984D93">
        <w:rPr>
          <w:rFonts w:cstheme="minorHAnsi"/>
          <w:noProof/>
          <w:sz w:val="24"/>
          <w:szCs w:val="24"/>
        </w:rPr>
        <w:t>А(тт) + пВ(г)</w:t>
      </w:r>
      <w:r>
        <w:rPr>
          <w:rFonts w:cstheme="minorHAnsi"/>
          <w:noProof/>
          <w:sz w:val="24"/>
          <w:szCs w:val="24"/>
        </w:rPr>
        <w:t xml:space="preserve"> &lt;-&gt; гС(</w:t>
      </w:r>
      <w:r>
        <w:rPr>
          <w:rFonts w:cstheme="minorHAnsi"/>
          <w:noProof/>
          <w:sz w:val="24"/>
          <w:szCs w:val="24"/>
          <w:lang w:val="bg-BG"/>
        </w:rPr>
        <w:t>г</w:t>
      </w:r>
      <w:r w:rsidR="00984D93" w:rsidRPr="00984D93">
        <w:rPr>
          <w:rFonts w:cstheme="minorHAnsi"/>
          <w:noProof/>
          <w:sz w:val="24"/>
          <w:szCs w:val="24"/>
        </w:rPr>
        <w:t>),</w:t>
      </w:r>
    </w:p>
    <w:p w:rsidR="00984D93" w:rsidRPr="00984D93" w:rsidRDefault="00984D93" w:rsidP="00984D93">
      <w:pPr>
        <w:rPr>
          <w:rFonts w:cstheme="minorHAnsi"/>
          <w:noProof/>
          <w:sz w:val="24"/>
          <w:szCs w:val="24"/>
        </w:rPr>
      </w:pPr>
      <w:r w:rsidRPr="00984D93">
        <w:rPr>
          <w:rFonts w:cstheme="minorHAnsi"/>
          <w:noProof/>
          <w:sz w:val="24"/>
          <w:szCs w:val="24"/>
        </w:rPr>
        <w:t>А(тт) е веществото, което ще се почиства; може да бъде в твърдо или течно състояние;</w:t>
      </w:r>
    </w:p>
    <w:p w:rsidR="00984D93" w:rsidRPr="00984D93" w:rsidRDefault="00984D93" w:rsidP="00984D93">
      <w:pPr>
        <w:rPr>
          <w:rFonts w:cstheme="minorHAnsi"/>
          <w:noProof/>
          <w:sz w:val="24"/>
          <w:szCs w:val="24"/>
        </w:rPr>
      </w:pPr>
      <w:r w:rsidRPr="00984D93">
        <w:rPr>
          <w:rFonts w:cstheme="minorHAnsi"/>
          <w:noProof/>
          <w:sz w:val="24"/>
          <w:szCs w:val="24"/>
        </w:rPr>
        <w:t>В - газообразен реагент, който образува с А междинното съедине</w:t>
      </w:r>
      <w:r w:rsidRPr="00984D93">
        <w:rPr>
          <w:rFonts w:cstheme="minorHAnsi"/>
          <w:noProof/>
          <w:sz w:val="24"/>
          <w:szCs w:val="24"/>
        </w:rPr>
        <w:softHyphen/>
        <w:t>ние С.</w:t>
      </w:r>
    </w:p>
    <w:p w:rsidR="00984D93" w:rsidRPr="00867194" w:rsidRDefault="00984D93" w:rsidP="00984D93">
      <w:pPr>
        <w:rPr>
          <w:rFonts w:cstheme="minorHAnsi"/>
          <w:noProof/>
          <w:sz w:val="24"/>
          <w:szCs w:val="24"/>
          <w:lang w:val="bg-BG"/>
        </w:rPr>
      </w:pPr>
      <w:r w:rsidRPr="00984D93">
        <w:rPr>
          <w:rFonts w:cstheme="minorHAnsi"/>
          <w:noProof/>
          <w:sz w:val="24"/>
          <w:szCs w:val="24"/>
        </w:rPr>
        <w:t>Посоката на протичане на реакцията се задава чрез температурна разлика между зоните в реакционния обем.</w:t>
      </w:r>
    </w:p>
    <w:p w:rsidR="00984D93" w:rsidRPr="00984D93" w:rsidRDefault="00984D93" w:rsidP="00984D93">
      <w:pPr>
        <w:rPr>
          <w:rFonts w:cstheme="minorHAnsi"/>
          <w:noProof/>
          <w:sz w:val="24"/>
          <w:szCs w:val="24"/>
        </w:rPr>
      </w:pPr>
      <w:r w:rsidRPr="00984D93">
        <w:rPr>
          <w:rFonts w:cstheme="minorHAnsi"/>
          <w:noProof/>
          <w:sz w:val="24"/>
          <w:szCs w:val="24"/>
        </w:rPr>
        <w:t xml:space="preserve">Химическите транспортни реакции са приложими при очистване от примеси, които значително се отличават по своите физико-химични свойства от основния компонент. Като недостатък на метода се счита необходимостта от използуване на високи температури, предварителното очистване на </w:t>
      </w:r>
      <w:r w:rsidRPr="00984D93">
        <w:rPr>
          <w:rFonts w:cstheme="minorHAnsi"/>
          <w:noProof/>
          <w:sz w:val="24"/>
          <w:szCs w:val="24"/>
        </w:rPr>
        <w:lastRenderedPageBreak/>
        <w:t>транспортиращия газ, избор на конструкционни материали за изработване на апаратурата. Чрез химически транспортни реакции освен очистване може да се изв-ършва и синтез на полупроводници и диелектрици, а също така чистите вещества да се получат като монокристали или тънки монокристални слоеве.</w:t>
      </w:r>
    </w:p>
    <w:p w:rsidR="00984D93" w:rsidRPr="00984D93" w:rsidRDefault="00984D93" w:rsidP="00984D93">
      <w:pPr>
        <w:rPr>
          <w:rFonts w:cstheme="minorHAnsi"/>
          <w:noProof/>
          <w:sz w:val="24"/>
          <w:szCs w:val="24"/>
        </w:rPr>
      </w:pPr>
      <w:r w:rsidRPr="00984D93">
        <w:rPr>
          <w:rFonts w:cstheme="minorHAnsi"/>
          <w:noProof/>
          <w:sz w:val="24"/>
          <w:szCs w:val="24"/>
        </w:rPr>
        <w:t>AG зависи също от парциалните налягания на газообразните ком</w:t>
      </w:r>
      <w:r w:rsidRPr="00984D93">
        <w:rPr>
          <w:rFonts w:cstheme="minorHAnsi"/>
          <w:noProof/>
          <w:sz w:val="24"/>
          <w:szCs w:val="24"/>
        </w:rPr>
        <w:softHyphen/>
        <w:t>поненти в реакцията - изменяйки стойностите им, можем да управлява</w:t>
      </w:r>
      <w:r w:rsidRPr="00984D93">
        <w:rPr>
          <w:rFonts w:cstheme="minorHAnsi"/>
          <w:noProof/>
          <w:sz w:val="24"/>
          <w:szCs w:val="24"/>
        </w:rPr>
        <w:softHyphen/>
        <w:t>ме направлението на пренос.</w:t>
      </w:r>
    </w:p>
    <w:p w:rsidR="00984D93" w:rsidRPr="00984D93" w:rsidRDefault="00984D93" w:rsidP="00984D93">
      <w:pPr>
        <w:rPr>
          <w:rFonts w:cstheme="minorHAnsi"/>
          <w:noProof/>
          <w:sz w:val="24"/>
          <w:szCs w:val="24"/>
          <w:lang w:val="bg-BG"/>
        </w:rPr>
      </w:pPr>
    </w:p>
    <w:sectPr w:rsidR="00984D93" w:rsidRPr="00984D93" w:rsidSect="00984D93">
      <w:pgSz w:w="12240" w:h="15840"/>
      <w:pgMar w:top="1440" w:right="758" w:bottom="144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/>
  <w:rsids>
    <w:rsidRoot w:val="00984D93"/>
    <w:rsid w:val="006857C1"/>
    <w:rsid w:val="00867194"/>
    <w:rsid w:val="00984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C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369</Words>
  <Characters>2104</Characters>
  <Application>Microsoft Office Word</Application>
  <DocSecurity>0</DocSecurity>
  <Lines>17</Lines>
  <Paragraphs>4</Paragraphs>
  <ScaleCrop>false</ScaleCrop>
  <Company>Magic Keca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2</cp:revision>
  <dcterms:created xsi:type="dcterms:W3CDTF">2012-01-03T20:26:00Z</dcterms:created>
  <dcterms:modified xsi:type="dcterms:W3CDTF">2012-01-03T20:35:00Z</dcterms:modified>
</cp:coreProperties>
</file>