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C1" w:rsidRPr="00E26806" w:rsidRDefault="00E26806" w:rsidP="00E26806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  <w:r w:rsidRPr="00E26806">
        <w:rPr>
          <w:rFonts w:asciiTheme="majorHAnsi" w:hAnsiTheme="majorHAnsi"/>
          <w:noProof/>
          <w:sz w:val="28"/>
          <w:szCs w:val="28"/>
          <w:lang w:val="bg-BG"/>
        </w:rPr>
        <w:t>Насочена кристализация</w:t>
      </w:r>
    </w:p>
    <w:p w:rsidR="00E26806" w:rsidRPr="00E26806" w:rsidRDefault="00E26806" w:rsidP="00E26806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</w:p>
    <w:p w:rsidR="00E26806" w:rsidRPr="00E26806" w:rsidRDefault="00E26806" w:rsidP="00E26806">
      <w:pPr>
        <w:rPr>
          <w:rFonts w:cstheme="minorHAnsi"/>
          <w:noProof/>
          <w:sz w:val="24"/>
          <w:szCs w:val="24"/>
          <w:lang w:val="bg-BG"/>
        </w:rPr>
      </w:pPr>
      <w:r w:rsidRPr="00E26806">
        <w:rPr>
          <w:rFonts w:cstheme="minorHAnsi"/>
          <w:noProof/>
          <w:sz w:val="24"/>
          <w:szCs w:val="24"/>
          <w:lang w:val="bg-BG"/>
        </w:rPr>
        <w:t>Методът е разработен в различни технологични варианти, но при всичките веществото се довежда до стопено състояние и е поместено в тигел или ладия. Създаването на охлаждане пред фронта на кристализация и съответно кристализацията става или чрез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  <w:lang w:val="bg-BG"/>
        </w:rPr>
      </w:pPr>
      <w:r w:rsidRPr="00E26806">
        <w:rPr>
          <w:rFonts w:cstheme="minorHAnsi"/>
          <w:noProof/>
          <w:sz w:val="24"/>
          <w:szCs w:val="24"/>
          <w:lang w:val="bg-BG"/>
        </w:rPr>
        <w:t>преместване на тигела със стопилката спрямо нагревателя, създаващ топлинно поле с градиент, или чрез преместване на нагревателя спрямо тигела. Възможно е провеждането на кристализацията и без механично преместване на тигела или нагревателя, а именно чрез охлаждане на тигела със стопилката в топлинно поле с температурен градиент. Процесът на нормално насочена кристализация може да се проведе без използуване на специални зародиши. Целият материал в началото на процеса е в разтопено състояние. При охлаждане в областта на тигела, намираща се при температура,по-ниска от температурата на топене, се образуват няколко центъра на кристализация.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  <w:lang w:val="bg-BG"/>
        </w:rPr>
      </w:pPr>
      <w:r w:rsidRPr="00E26806">
        <w:rPr>
          <w:rFonts w:cstheme="minorHAnsi"/>
          <w:noProof/>
          <w:sz w:val="24"/>
          <w:szCs w:val="24"/>
          <w:lang w:val="bg-BG"/>
        </w:rPr>
        <w:t>За да се увеличи вероятността от нарастването само на един център на кристализация, се използуват различни конструкции на тигли, разположени в топлинното поле както вертикално (метод на Бриджмен), така и хоризонтално.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  <w:lang w:val="bg-BG"/>
        </w:rPr>
      </w:pPr>
      <w:r w:rsidRPr="00E26806">
        <w:rPr>
          <w:rFonts w:cstheme="minorHAnsi"/>
          <w:noProof/>
          <w:sz w:val="24"/>
          <w:szCs w:val="24"/>
          <w:lang w:val="bg-BG"/>
        </w:rPr>
        <w:t>За намаляване обема на първоначално кристализиралото вещество единият край на тигела има форма на конус.</w:t>
      </w:r>
    </w:p>
    <w:p w:rsidR="00E26806" w:rsidRDefault="00E26806" w:rsidP="00E26806">
      <w:pPr>
        <w:rPr>
          <w:rFonts w:cstheme="minorHAnsi"/>
          <w:noProof/>
          <w:sz w:val="24"/>
          <w:szCs w:val="24"/>
          <w:lang w:val="bg-BG"/>
        </w:rPr>
      </w:pPr>
      <w:r w:rsidRPr="00E26806">
        <w:rPr>
          <w:rFonts w:cstheme="minorHAnsi"/>
          <w:noProof/>
          <w:sz w:val="24"/>
          <w:szCs w:val="24"/>
          <w:lang w:val="bg-BG"/>
        </w:rPr>
        <w:t>В този участък се увеличава вероятността за образуване само на един център на кристализация (малък обем). В случая, когато се образуват няколко центъра, един от тях, имащ най-благоприятна ориентация за растеж, подтиска нарастването на останалите. Аналогичен е резултатът, ако краят на тигела има форма на капиляра</w:t>
      </w:r>
      <w:r>
        <w:rPr>
          <w:rFonts w:cstheme="minorHAnsi"/>
          <w:noProof/>
          <w:sz w:val="24"/>
          <w:szCs w:val="24"/>
          <w:lang w:val="bg-BG"/>
        </w:rPr>
        <w:t>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Използуването на зародиш е трудно поради:</w:t>
      </w:r>
    </w:p>
    <w:p w:rsidR="00E26806" w:rsidRPr="00E26806" w:rsidRDefault="00E26806" w:rsidP="00E26806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недостатъчно висока точност на измерване топлинното поле на пещта;</w:t>
      </w:r>
    </w:p>
    <w:p w:rsidR="00E26806" w:rsidRPr="00E26806" w:rsidRDefault="00E26806" w:rsidP="00E26806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невъзможност за визуално наблюдение (непрозрачни са тигелът и стените на работната камера);</w:t>
      </w:r>
    </w:p>
    <w:p w:rsidR="00E26806" w:rsidRPr="00E26806" w:rsidRDefault="00E26806" w:rsidP="00E26806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поради това в началото може да стане както пълно разтопяване па зародиша, така и непълно разтопяване на изходния материал.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Оборудването за провеждане на този процес включва:</w:t>
      </w:r>
    </w:p>
    <w:p w:rsidR="00E26806" w:rsidRPr="00E26806" w:rsidRDefault="00E26806" w:rsidP="00E26806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тигел с определена форма, изготвен от материал, химически устойчив към стопилката и газовата атмосфера;</w:t>
      </w:r>
    </w:p>
    <w:p w:rsidR="00E26806" w:rsidRPr="00E26806" w:rsidRDefault="00E26806" w:rsidP="00E26806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lastRenderedPageBreak/>
        <w:t>пещ, осигуряваща създаването на зададено топлинно поле;</w:t>
      </w:r>
    </w:p>
    <w:p w:rsidR="00E26806" w:rsidRPr="00E26806" w:rsidRDefault="00E26806" w:rsidP="00E26806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система за регулиране на температурата на пещта;</w:t>
      </w:r>
    </w:p>
    <w:p w:rsidR="00E26806" w:rsidRPr="00E26806" w:rsidRDefault="00E26806" w:rsidP="00E26806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система за механично придвижване на тигела или нагревателя.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Материалът на тигела не трябва да се омокря от стопилката.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Тогава е възможно отделянето на израслия кристал без разрушаване на тигела. Тигелът трябва на има термична издръжливост и механична здравина. Използуват се кварцово стъкло, А1</w:t>
      </w:r>
      <w:r w:rsidRPr="00E26806">
        <w:rPr>
          <w:rFonts w:cstheme="minorHAnsi"/>
          <w:noProof/>
          <w:sz w:val="24"/>
          <w:szCs w:val="24"/>
          <w:vertAlign w:val="subscript"/>
        </w:rPr>
        <w:t>2</w:t>
      </w:r>
      <w:r w:rsidRPr="00E26806">
        <w:rPr>
          <w:rFonts w:cstheme="minorHAnsi"/>
          <w:noProof/>
          <w:sz w:val="24"/>
          <w:szCs w:val="24"/>
        </w:rPr>
        <w:t>0</w:t>
      </w:r>
      <w:r w:rsidRPr="00E26806">
        <w:rPr>
          <w:rFonts w:cstheme="minorHAnsi"/>
          <w:noProof/>
          <w:sz w:val="24"/>
          <w:szCs w:val="24"/>
          <w:vertAlign w:val="subscript"/>
        </w:rPr>
        <w:t>3</w:t>
      </w:r>
      <w:r w:rsidRPr="00E26806">
        <w:rPr>
          <w:rFonts w:cstheme="minorHAnsi"/>
          <w:noProof/>
          <w:sz w:val="24"/>
          <w:szCs w:val="24"/>
        </w:rPr>
        <w:t>, графит, Pt, BeO, MgO, /.г0</w:t>
      </w:r>
      <w:r w:rsidRPr="00E26806">
        <w:rPr>
          <w:rFonts w:cstheme="minorHAnsi"/>
          <w:noProof/>
          <w:sz w:val="24"/>
          <w:szCs w:val="24"/>
          <w:vertAlign w:val="subscript"/>
        </w:rPr>
        <w:t>2</w:t>
      </w:r>
      <w:r w:rsidRPr="00E26806">
        <w:rPr>
          <w:rFonts w:cstheme="minorHAnsi"/>
          <w:noProof/>
          <w:sz w:val="24"/>
          <w:szCs w:val="24"/>
        </w:rPr>
        <w:t xml:space="preserve"> и др.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За намаляване на механичните напрежения се изготвят тънкостенни контейнери, например от Pt. При охлаждане те лесно се деформират и не създават големи механични напрежения в израстващите кристали. За по-голяма механична здравина тънкостенният тигел се поставя в друг, по-дебелостенен.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Израстването на кристалите става в пещи при различни температурни градиенти. Когато има механично движение на тигела спрямо нагревателя на пещта или обратно, се създават изотермични области с преход на температурата между тях - едната област е над, а другата под температурата на топене на веществото. По този начин става отгряване на израсналия кристал. Пещта е двузонна, с добра топлоизолация между зоните. Материалът на тигела трябва да има малка топлопроводност, за да се намали топлообменът между зоните.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drawing>
          <wp:inline distT="0" distB="0" distL="0" distR="0">
            <wp:extent cx="1771650" cy="1685925"/>
            <wp:effectExtent l="19050" t="0" r="0" b="0"/>
            <wp:docPr id="6" name="Picture 6" descr="C:\Users\Keca\AppData\Local\Temp\FineReader10\media\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eca\AppData\Local\Temp\FineReader10\media\image19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</w:p>
    <w:p w:rsidR="00E26806" w:rsidRPr="00E26806" w:rsidRDefault="00E26806" w:rsidP="00E26806">
      <w:pPr>
        <w:rPr>
          <w:rFonts w:cstheme="minorHAnsi"/>
          <w:i/>
          <w:iCs/>
          <w:noProof/>
          <w:sz w:val="24"/>
          <w:szCs w:val="24"/>
        </w:rPr>
      </w:pPr>
      <w:r w:rsidRPr="00E26806">
        <w:rPr>
          <w:rFonts w:cstheme="minorHAnsi"/>
          <w:i/>
          <w:iCs/>
          <w:noProof/>
          <w:sz w:val="24"/>
          <w:szCs w:val="24"/>
        </w:rPr>
        <w:t>Фиг.3.7 Разпределение на температурата при механично движение на тигела спрямо нагревателя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Когато израстването на кристалите става без механично движение, само за сметка на общото понижаване на температурата на пещта, разпределението на температурата е друго (фиг. 3.7, б).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lastRenderedPageBreak/>
        <w:t>За намаляване на асиметрията в топлинното поле тигелът се върти при пускането в пещта.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Нормалната насочена кристализация има важно значение за получаване на големи монокристали от различни полупроводници и диелектрични материали.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</w:rPr>
      </w:pPr>
      <w:r w:rsidRPr="00E26806">
        <w:rPr>
          <w:rFonts w:cstheme="minorHAnsi"/>
          <w:noProof/>
          <w:sz w:val="24"/>
          <w:szCs w:val="24"/>
        </w:rPr>
        <w:t>Например кристали от корунд (АЮз) израстват в молибденови тигли със скорост 10mm/h и Т=2037°С, във вакуум 10"' Ра. При метода с вертикално насочена кристализация (метод на Бриджмен) кристалите са с диаметър 200mm и дължина 300mm. Плътността на дислокациите е 10</w:t>
      </w:r>
      <w:r w:rsidRPr="00E26806">
        <w:rPr>
          <w:rFonts w:cstheme="minorHAnsi"/>
          <w:noProof/>
          <w:sz w:val="24"/>
          <w:szCs w:val="24"/>
          <w:vertAlign w:val="superscript"/>
        </w:rPr>
        <w:t>2</w:t>
      </w:r>
      <w:r w:rsidRPr="00E26806">
        <w:rPr>
          <w:rFonts w:cstheme="minorHAnsi"/>
          <w:noProof/>
          <w:sz w:val="24"/>
          <w:szCs w:val="24"/>
        </w:rPr>
        <w:t>ст</w:t>
      </w:r>
      <w:r w:rsidRPr="00E26806">
        <w:rPr>
          <w:rFonts w:cstheme="minorHAnsi"/>
          <w:noProof/>
          <w:sz w:val="24"/>
          <w:szCs w:val="24"/>
          <w:vertAlign w:val="superscript"/>
        </w:rPr>
        <w:t>2</w:t>
      </w:r>
      <w:r w:rsidRPr="00E26806">
        <w:rPr>
          <w:rFonts w:cstheme="minorHAnsi"/>
          <w:noProof/>
          <w:sz w:val="24"/>
          <w:szCs w:val="24"/>
        </w:rPr>
        <w:t>. Хоризонталната кристализация (развита от Багдасаров) дава възможност за получаване на монокристални пластини от корунд с дебелина 300mm. Основен недостатък на насочената кристализация е трудността при получаване на съвършени монокристали поради различия в температурния коефициент на линейно разширение на материала и тигела. Получават се и механични напрежения и дислокации. На таблица 3.1 са дадени примери на материали, чиито кристали са получени по този метод.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  <w:lang w:val="bg-BG"/>
        </w:rPr>
      </w:pPr>
    </w:p>
    <w:sectPr w:rsidR="00E26806" w:rsidRPr="00E26806" w:rsidSect="006857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A13ED"/>
    <w:multiLevelType w:val="multilevel"/>
    <w:tmpl w:val="1A6E2F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6806"/>
    <w:rsid w:val="006857C1"/>
    <w:rsid w:val="00E26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671</Words>
  <Characters>3830</Characters>
  <Application>Microsoft Office Word</Application>
  <DocSecurity>0</DocSecurity>
  <Lines>31</Lines>
  <Paragraphs>8</Paragraphs>
  <ScaleCrop>false</ScaleCrop>
  <Company>Magic Keca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1</cp:revision>
  <dcterms:created xsi:type="dcterms:W3CDTF">2012-01-03T21:11:00Z</dcterms:created>
  <dcterms:modified xsi:type="dcterms:W3CDTF">2012-01-03T21:20:00Z</dcterms:modified>
</cp:coreProperties>
</file>