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5D7" w:rsidRPr="00A503A0" w:rsidRDefault="00A503A0" w:rsidP="00A503A0">
      <w:pPr>
        <w:jc w:val="center"/>
        <w:rPr>
          <w:rFonts w:asciiTheme="majorHAnsi" w:hAnsiTheme="majorHAnsi"/>
          <w:noProof/>
          <w:sz w:val="28"/>
          <w:szCs w:val="28"/>
          <w:lang w:val="bg-BG"/>
        </w:rPr>
      </w:pPr>
      <w:r w:rsidRPr="00A503A0">
        <w:rPr>
          <w:rFonts w:asciiTheme="majorHAnsi" w:hAnsiTheme="majorHAnsi"/>
          <w:noProof/>
          <w:sz w:val="28"/>
          <w:szCs w:val="28"/>
          <w:lang w:val="bg-BG"/>
        </w:rPr>
        <w:t>Израстване на монокристали от стопилка.</w:t>
      </w:r>
    </w:p>
    <w:p w:rsidR="00A503A0" w:rsidRPr="00A503A0" w:rsidRDefault="00A503A0" w:rsidP="00A503A0">
      <w:pPr>
        <w:jc w:val="center"/>
        <w:rPr>
          <w:rFonts w:asciiTheme="majorHAnsi" w:hAnsiTheme="majorHAnsi"/>
          <w:noProof/>
          <w:sz w:val="28"/>
          <w:szCs w:val="28"/>
          <w:lang w:val="bg-BG"/>
        </w:rPr>
      </w:pPr>
    </w:p>
    <w:p w:rsidR="00A503A0" w:rsidRPr="00A503A0" w:rsidRDefault="00A503A0" w:rsidP="00A503A0">
      <w:pPr>
        <w:rPr>
          <w:rFonts w:cstheme="minorHAnsi"/>
          <w:noProof/>
          <w:sz w:val="24"/>
          <w:szCs w:val="24"/>
          <w:lang w:val="bg-BG"/>
        </w:rPr>
      </w:pPr>
      <w:r w:rsidRPr="00A503A0">
        <w:rPr>
          <w:rFonts w:cstheme="minorHAnsi"/>
          <w:noProof/>
          <w:sz w:val="24"/>
          <w:szCs w:val="24"/>
          <w:lang w:val="bg-BG"/>
        </w:rPr>
        <w:t>Това са най-разпространсните методи за промишлено производство на големи монокристали с възпроизводими свойства. Принципът е предложен през 1916 г. от Чохралски.</w:t>
      </w:r>
    </w:p>
    <w:p w:rsidR="00A503A0" w:rsidRPr="00A503A0" w:rsidRDefault="00A503A0" w:rsidP="00A503A0">
      <w:pPr>
        <w:rPr>
          <w:rFonts w:cstheme="minorHAnsi"/>
          <w:b/>
          <w:bCs/>
          <w:i/>
          <w:iCs/>
          <w:noProof/>
          <w:sz w:val="24"/>
          <w:szCs w:val="24"/>
          <w:lang w:val="bg-BG"/>
        </w:rPr>
      </w:pPr>
      <w:r w:rsidRPr="00A503A0">
        <w:rPr>
          <w:rFonts w:cstheme="minorHAnsi"/>
          <w:b/>
          <w:bCs/>
          <w:i/>
          <w:iCs/>
          <w:noProof/>
          <w:sz w:val="24"/>
          <w:szCs w:val="24"/>
          <w:lang w:val="bg-BG"/>
        </w:rPr>
        <w:t>Същност на метода</w:t>
      </w:r>
    </w:p>
    <w:p w:rsidR="00A503A0" w:rsidRPr="00A503A0" w:rsidRDefault="00A503A0" w:rsidP="00A503A0">
      <w:pPr>
        <w:rPr>
          <w:rFonts w:cstheme="minorHAnsi"/>
          <w:noProof/>
          <w:sz w:val="24"/>
          <w:szCs w:val="24"/>
          <w:lang w:val="bg-BG"/>
        </w:rPr>
      </w:pPr>
      <w:r w:rsidRPr="00A503A0">
        <w:rPr>
          <w:rFonts w:cstheme="minorHAnsi"/>
          <w:noProof/>
          <w:sz w:val="24"/>
          <w:szCs w:val="24"/>
          <w:lang w:val="bg-BG"/>
        </w:rPr>
        <w:t>Изходният материал (като прах или парчета поликристал) се поставя в тигел и се нагрява до стопяване. Процесът се провежда в херметична камера във вакуум, инертна, окислителна или редукционна имосфера. Зародишният кристал с размери няколко милиметра, монтиран в охлаждаем кристалодържател и ориентиран в необходимото кристалографско направление, се потапя в стопилката. Диаметърът на кристала се регулира чрез скоростта на изтегляне или нагряване на стопилката или чрез двата фактора едновременно.</w:t>
      </w:r>
    </w:p>
    <w:p w:rsidR="00A503A0" w:rsidRPr="00A503A0" w:rsidRDefault="00A503A0" w:rsidP="00A503A0">
      <w:pPr>
        <w:rPr>
          <w:rFonts w:cstheme="minorHAnsi"/>
          <w:noProof/>
          <w:sz w:val="24"/>
          <w:szCs w:val="24"/>
          <w:lang w:val="bg-BG"/>
        </w:rPr>
      </w:pPr>
      <w:r w:rsidRPr="00A503A0">
        <w:rPr>
          <w:rFonts w:cstheme="minorHAnsi"/>
          <w:noProof/>
          <w:sz w:val="24"/>
          <w:szCs w:val="24"/>
          <w:lang w:val="bg-BG"/>
        </w:rPr>
        <w:t xml:space="preserve">Непосредствено преди изтеглянето стопилката се държи при </w:t>
      </w:r>
      <w:r>
        <w:rPr>
          <w:rFonts w:cstheme="minorHAnsi"/>
          <w:noProof/>
          <w:sz w:val="24"/>
          <w:szCs w:val="24"/>
          <w:lang w:val="bg-BG"/>
        </w:rPr>
        <w:t>т</w:t>
      </w:r>
      <w:r w:rsidRPr="00A503A0">
        <w:rPr>
          <w:rFonts w:cstheme="minorHAnsi"/>
          <w:noProof/>
          <w:sz w:val="24"/>
          <w:szCs w:val="24"/>
          <w:lang w:val="bg-BG"/>
        </w:rPr>
        <w:t xml:space="preserve">емпература, по-висока от температурата на топене. Това е необходимо </w:t>
      </w:r>
      <w:r>
        <w:rPr>
          <w:rFonts w:cstheme="minorHAnsi"/>
          <w:noProof/>
          <w:sz w:val="24"/>
          <w:szCs w:val="24"/>
          <w:lang w:val="bg-BG"/>
        </w:rPr>
        <w:t>з</w:t>
      </w:r>
      <w:r w:rsidRPr="00A503A0">
        <w:rPr>
          <w:rFonts w:cstheme="minorHAnsi"/>
          <w:noProof/>
          <w:sz w:val="24"/>
          <w:szCs w:val="24"/>
          <w:lang w:val="bg-BG"/>
        </w:rPr>
        <w:t xml:space="preserve">a очистване от летливи примеси, които, изпарявайки се от стопилката, се отлагат върху студените части на камерата. Зародишът се доближава до стопилката така, че да бъде при по-висока температура. Това е необходимо, </w:t>
      </w:r>
      <w:r>
        <w:rPr>
          <w:rFonts w:cstheme="minorHAnsi"/>
          <w:noProof/>
          <w:sz w:val="24"/>
          <w:szCs w:val="24"/>
          <w:lang w:val="bg-BG"/>
        </w:rPr>
        <w:t>за да се избегне т</w:t>
      </w:r>
      <w:r w:rsidRPr="00A503A0">
        <w:rPr>
          <w:rFonts w:cstheme="minorHAnsi"/>
          <w:noProof/>
          <w:sz w:val="24"/>
          <w:szCs w:val="24"/>
          <w:lang w:val="bg-BG"/>
        </w:rPr>
        <w:t>ермострес при контакт на студения</w:t>
      </w:r>
      <w:r>
        <w:rPr>
          <w:rFonts w:cstheme="minorHAnsi"/>
          <w:noProof/>
          <w:sz w:val="24"/>
          <w:szCs w:val="24"/>
          <w:lang w:val="bg-BG"/>
        </w:rPr>
        <w:t xml:space="preserve"> за</w:t>
      </w:r>
      <w:r w:rsidRPr="00A503A0">
        <w:rPr>
          <w:rFonts w:cstheme="minorHAnsi"/>
          <w:noProof/>
          <w:sz w:val="24"/>
          <w:szCs w:val="24"/>
          <w:lang w:val="bg-BG"/>
        </w:rPr>
        <w:t xml:space="preserve">родиш с повърхността на стопилката. Термостресът на зародиша води до увеличаване плътността на дислокациите, които се наследяват </w:t>
      </w:r>
      <w:r>
        <w:rPr>
          <w:rFonts w:cstheme="minorHAnsi"/>
          <w:noProof/>
          <w:sz w:val="24"/>
          <w:szCs w:val="24"/>
          <w:lang w:val="bg-BG"/>
        </w:rPr>
        <w:t>в</w:t>
      </w:r>
      <w:r w:rsidRPr="00A503A0">
        <w:rPr>
          <w:rFonts w:cstheme="minorHAnsi"/>
          <w:noProof/>
          <w:sz w:val="24"/>
          <w:szCs w:val="24"/>
          <w:lang w:val="bg-BG"/>
        </w:rPr>
        <w:t xml:space="preserve"> растящия монокристал и влошават структурното му съвършенство. Зародишът трябва да бъде изрязан от монокристал с минимална плътност на дислокациите. Повърхностните нарушения, които се</w:t>
      </w:r>
      <w:r>
        <w:rPr>
          <w:rFonts w:cstheme="minorHAnsi"/>
          <w:noProof/>
          <w:sz w:val="24"/>
          <w:szCs w:val="24"/>
          <w:lang w:val="bg-BG"/>
        </w:rPr>
        <w:t xml:space="preserve"> </w:t>
      </w:r>
      <w:r w:rsidRPr="00A503A0">
        <w:rPr>
          <w:rFonts w:cstheme="minorHAnsi"/>
          <w:noProof/>
          <w:sz w:val="24"/>
          <w:szCs w:val="24"/>
          <w:lang w:val="bg-BG"/>
        </w:rPr>
        <w:t>появяват при рязане, се отстраняват чрез химическо ецване и полировка. Сечението на зародиша трябва да бъде минимално (квадрат или триъгълник), тъй като плътността на дислокациите, наследена от монокристала, е пропорционална на отношението [площ на зародиша] към [площ на израсналия върху него монокристал].</w:t>
      </w:r>
    </w:p>
    <w:p w:rsidR="00A503A0" w:rsidRDefault="00A503A0" w:rsidP="00A503A0">
      <w:pPr>
        <w:rPr>
          <w:rFonts w:cstheme="minorHAnsi"/>
          <w:noProof/>
          <w:sz w:val="24"/>
          <w:szCs w:val="24"/>
          <w:lang w:val="bg-BG"/>
        </w:rPr>
      </w:pPr>
      <w:r w:rsidRPr="00A503A0">
        <w:rPr>
          <w:rFonts w:cstheme="minorHAnsi"/>
          <w:noProof/>
          <w:sz w:val="24"/>
          <w:szCs w:val="24"/>
          <w:lang w:val="bg-BG"/>
        </w:rPr>
        <w:t>След прегряване на зародиша краят му се потапя в прегрятата стопилка и частично се затопява за отстраняване на повърхностните дефекти и замърсявания. При това границата зародиш - стопилка е над повърхността на стопилката.</w:t>
      </w:r>
    </w:p>
    <w:p w:rsidR="00A503A0" w:rsidRDefault="00A503A0" w:rsidP="00A503A0">
      <w:pPr>
        <w:rPr>
          <w:rFonts w:ascii="Times New Roman" w:eastAsia="Times New Roman" w:hAnsi="Times New Roman" w:cs="Times New Roman"/>
          <w:i/>
          <w:iCs/>
          <w:color w:val="000000"/>
          <w:sz w:val="19"/>
          <w:szCs w:val="19"/>
          <w:lang w:val="bg-BG"/>
        </w:rPr>
      </w:pPr>
      <w:r w:rsidRPr="00A503A0">
        <w:rPr>
          <w:rFonts w:ascii="Times New Roman" w:eastAsia="Times New Roman" w:hAnsi="Times New Roman" w:cs="Times New Roman"/>
          <w:i/>
          <w:iCs/>
          <w:color w:val="000000"/>
          <w:sz w:val="19"/>
          <w:szCs w:val="19"/>
        </w:rPr>
        <w:t xml:space="preserve"> </w:t>
      </w:r>
    </w:p>
    <w:p w:rsidR="00A503A0" w:rsidRDefault="00A503A0" w:rsidP="00A503A0">
      <w:pPr>
        <w:rPr>
          <w:rFonts w:ascii="Times New Roman" w:eastAsia="Times New Roman" w:hAnsi="Times New Roman" w:cs="Times New Roman"/>
          <w:i/>
          <w:iCs/>
          <w:color w:val="000000"/>
          <w:sz w:val="19"/>
          <w:szCs w:val="19"/>
          <w:lang w:val="bg-BG"/>
        </w:rPr>
      </w:pPr>
    </w:p>
    <w:p w:rsidR="00A503A0" w:rsidRDefault="00A503A0" w:rsidP="00A503A0">
      <w:pPr>
        <w:rPr>
          <w:rFonts w:ascii="Times New Roman" w:eastAsia="Times New Roman" w:hAnsi="Times New Roman" w:cs="Times New Roman"/>
          <w:i/>
          <w:iCs/>
          <w:color w:val="000000"/>
          <w:sz w:val="19"/>
          <w:szCs w:val="19"/>
          <w:lang w:val="bg-BG"/>
        </w:rPr>
      </w:pPr>
    </w:p>
    <w:p w:rsidR="00A503A0" w:rsidRDefault="00A503A0" w:rsidP="00A503A0">
      <w:pPr>
        <w:rPr>
          <w:rFonts w:ascii="Times New Roman" w:eastAsia="Times New Roman" w:hAnsi="Times New Roman" w:cs="Times New Roman"/>
          <w:i/>
          <w:iCs/>
          <w:color w:val="000000"/>
          <w:sz w:val="19"/>
          <w:szCs w:val="19"/>
          <w:lang w:val="bg-BG"/>
        </w:rPr>
      </w:pPr>
    </w:p>
    <w:p w:rsidR="00A503A0" w:rsidRDefault="00A503A0" w:rsidP="00A503A0">
      <w:pPr>
        <w:rPr>
          <w:rFonts w:ascii="Times New Roman" w:eastAsia="Times New Roman" w:hAnsi="Times New Roman" w:cs="Times New Roman"/>
          <w:i/>
          <w:iCs/>
          <w:color w:val="000000"/>
          <w:sz w:val="19"/>
          <w:szCs w:val="19"/>
          <w:lang w:val="bg-BG"/>
        </w:rPr>
      </w:pPr>
    </w:p>
    <w:p w:rsidR="00A503A0" w:rsidRDefault="00A503A0" w:rsidP="00A503A0">
      <w:pPr>
        <w:rPr>
          <w:rFonts w:cstheme="minorHAnsi"/>
          <w:i/>
          <w:iCs/>
          <w:noProof/>
          <w:sz w:val="24"/>
          <w:szCs w:val="24"/>
          <w:lang w:val="bg-BG"/>
        </w:rPr>
      </w:pPr>
      <w:r>
        <w:rPr>
          <w:rFonts w:cstheme="minorHAnsi"/>
          <w:i/>
          <w:iCs/>
          <w:noProof/>
          <w:sz w:val="24"/>
          <w:szCs w:val="24"/>
        </w:rPr>
        <w:lastRenderedPageBreak/>
        <w:drawing>
          <wp:anchor distT="0" distB="0" distL="114300" distR="114300" simplePos="0" relativeHeight="251658240" behindDoc="0" locked="0" layoutInCell="1" allowOverlap="1">
            <wp:simplePos x="0" y="0"/>
            <wp:positionH relativeFrom="column">
              <wp:posOffset>-161925</wp:posOffset>
            </wp:positionH>
            <wp:positionV relativeFrom="paragraph">
              <wp:posOffset>193040</wp:posOffset>
            </wp:positionV>
            <wp:extent cx="2576830" cy="3138170"/>
            <wp:effectExtent l="19050" t="0" r="0" b="0"/>
            <wp:wrapSquare wrapText="bothSides"/>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5"/>
                    <a:srcRect/>
                    <a:stretch>
                      <a:fillRect/>
                    </a:stretch>
                  </pic:blipFill>
                  <pic:spPr bwMode="auto">
                    <a:xfrm>
                      <a:off x="0" y="0"/>
                      <a:ext cx="2576830" cy="3138170"/>
                    </a:xfrm>
                    <a:prstGeom prst="rect">
                      <a:avLst/>
                    </a:prstGeom>
                    <a:noFill/>
                    <a:ln w="9525">
                      <a:noFill/>
                      <a:miter lim="800000"/>
                      <a:headEnd/>
                      <a:tailEnd/>
                    </a:ln>
                  </pic:spPr>
                </pic:pic>
              </a:graphicData>
            </a:graphic>
          </wp:anchor>
        </w:drawing>
      </w:r>
    </w:p>
    <w:p w:rsidR="00A503A0" w:rsidRPr="00A503A0" w:rsidRDefault="00A503A0" w:rsidP="00A503A0">
      <w:pPr>
        <w:rPr>
          <w:rFonts w:cstheme="minorHAnsi"/>
          <w:i/>
          <w:iCs/>
          <w:noProof/>
          <w:sz w:val="24"/>
          <w:szCs w:val="24"/>
        </w:rPr>
      </w:pPr>
      <w:r w:rsidRPr="00A503A0">
        <w:rPr>
          <w:rFonts w:cstheme="minorHAnsi"/>
          <w:i/>
          <w:iCs/>
          <w:noProof/>
          <w:sz w:val="24"/>
          <w:szCs w:val="24"/>
        </w:rPr>
        <w:t>Схема на израстване на кристали по метода на изтегляне от</w:t>
      </w:r>
      <w:r>
        <w:rPr>
          <w:rFonts w:cstheme="minorHAnsi"/>
          <w:i/>
          <w:iCs/>
          <w:noProof/>
          <w:sz w:val="24"/>
          <w:szCs w:val="24"/>
          <w:lang w:val="bg-BG"/>
        </w:rPr>
        <w:t xml:space="preserve"> </w:t>
      </w:r>
      <w:r w:rsidRPr="00A503A0">
        <w:rPr>
          <w:rFonts w:cstheme="minorHAnsi"/>
          <w:i/>
          <w:iCs/>
          <w:noProof/>
          <w:sz w:val="24"/>
          <w:szCs w:val="24"/>
        </w:rPr>
        <w:t>стопилка.</w:t>
      </w:r>
    </w:p>
    <w:p w:rsidR="00A503A0" w:rsidRDefault="00A503A0" w:rsidP="00A503A0">
      <w:pPr>
        <w:rPr>
          <w:rFonts w:cstheme="minorHAnsi"/>
          <w:i/>
          <w:iCs/>
          <w:noProof/>
          <w:sz w:val="24"/>
          <w:szCs w:val="24"/>
          <w:lang w:val="bg-BG"/>
        </w:rPr>
      </w:pPr>
      <w:r w:rsidRPr="00A503A0">
        <w:rPr>
          <w:rFonts w:cstheme="minorHAnsi"/>
          <w:i/>
          <w:iCs/>
          <w:noProof/>
          <w:sz w:val="24"/>
          <w:szCs w:val="24"/>
        </w:rPr>
        <w:t>1 -зародиш; 2-шийка на кристала; 3-фронт на кристализация; 4- преохладена област; 5-тигел; 6-нагревател</w:t>
      </w:r>
    </w:p>
    <w:p w:rsidR="003021DA" w:rsidRPr="003021DA" w:rsidRDefault="003021DA" w:rsidP="00A503A0">
      <w:pPr>
        <w:rPr>
          <w:rFonts w:cstheme="minorHAnsi"/>
          <w:i/>
          <w:iCs/>
          <w:noProof/>
          <w:sz w:val="24"/>
          <w:szCs w:val="24"/>
          <w:lang w:val="bg-BG"/>
        </w:rPr>
      </w:pPr>
    </w:p>
    <w:p w:rsidR="009D2460" w:rsidRPr="009D2460" w:rsidRDefault="009D2460" w:rsidP="009D2460">
      <w:pPr>
        <w:rPr>
          <w:rFonts w:cstheme="minorHAnsi"/>
          <w:noProof/>
          <w:sz w:val="24"/>
          <w:szCs w:val="24"/>
          <w:lang w:val="bg-BG"/>
        </w:rPr>
      </w:pPr>
      <w:r w:rsidRPr="009D2460">
        <w:rPr>
          <w:rFonts w:cstheme="minorHAnsi"/>
          <w:noProof/>
          <w:sz w:val="24"/>
          <w:szCs w:val="24"/>
          <w:lang w:val="bg-BG"/>
        </w:rPr>
        <w:t>В началния стадий на изтегляне, след затопяване на зародиша, се формира шийката на монокристала, която представлява тънък и дълъг монокристал. Диаметърът на ши</w:t>
      </w:r>
      <w:r>
        <w:rPr>
          <w:rFonts w:cstheme="minorHAnsi"/>
          <w:noProof/>
          <w:sz w:val="24"/>
          <w:szCs w:val="24"/>
          <w:lang w:val="bg-BG"/>
        </w:rPr>
        <w:t>йката не трябва да превишава лине</w:t>
      </w:r>
      <w:r w:rsidRPr="009D2460">
        <w:rPr>
          <w:rFonts w:cstheme="minorHAnsi"/>
          <w:noProof/>
          <w:sz w:val="24"/>
          <w:szCs w:val="24"/>
          <w:lang w:val="bg-BG"/>
        </w:rPr>
        <w:t>йния размер на напречното сечение на зародиша, а дължината е няколко пъти диаметъра. Форми</w:t>
      </w:r>
      <w:r>
        <w:rPr>
          <w:rFonts w:cstheme="minorHAnsi"/>
          <w:noProof/>
          <w:sz w:val="24"/>
          <w:szCs w:val="24"/>
          <w:lang w:val="bg-BG"/>
        </w:rPr>
        <w:t>рането на шийката става с еднов</w:t>
      </w:r>
      <w:r w:rsidRPr="009D2460">
        <w:rPr>
          <w:rFonts w:cstheme="minorHAnsi"/>
          <w:noProof/>
          <w:sz w:val="24"/>
          <w:szCs w:val="24"/>
          <w:lang w:val="bg-BG"/>
        </w:rPr>
        <w:t xml:space="preserve">ременно понижаване температурата на стопилката с голяма </w:t>
      </w:r>
      <w:r>
        <w:rPr>
          <w:rFonts w:cstheme="minorHAnsi"/>
          <w:noProof/>
          <w:sz w:val="24"/>
          <w:szCs w:val="24"/>
          <w:lang w:val="bg-BG"/>
        </w:rPr>
        <w:t>ли</w:t>
      </w:r>
      <w:r w:rsidRPr="009D2460">
        <w:rPr>
          <w:rFonts w:cstheme="minorHAnsi"/>
          <w:noProof/>
          <w:sz w:val="24"/>
          <w:szCs w:val="24"/>
          <w:lang w:val="bg-BG"/>
        </w:rPr>
        <w:t xml:space="preserve">нейна скорост и съответно </w:t>
      </w:r>
      <w:r>
        <w:rPr>
          <w:rFonts w:cstheme="minorHAnsi"/>
          <w:noProof/>
          <w:sz w:val="24"/>
          <w:szCs w:val="24"/>
          <w:lang w:val="bg-BG"/>
        </w:rPr>
        <w:t>при големи осеви температурни г</w:t>
      </w:r>
      <w:r w:rsidRPr="009D2460">
        <w:rPr>
          <w:rFonts w:cstheme="minorHAnsi"/>
          <w:noProof/>
          <w:sz w:val="24"/>
          <w:szCs w:val="24"/>
          <w:lang w:val="bg-BG"/>
        </w:rPr>
        <w:t>радиенти. Това довежда до създаване</w:t>
      </w:r>
      <w:r>
        <w:rPr>
          <w:rFonts w:cstheme="minorHAnsi"/>
          <w:noProof/>
          <w:sz w:val="24"/>
          <w:szCs w:val="24"/>
          <w:lang w:val="bg-BG"/>
        </w:rPr>
        <w:t xml:space="preserve"> на пресищане по отношение на дис</w:t>
      </w:r>
      <w:r w:rsidRPr="009D2460">
        <w:rPr>
          <w:rFonts w:cstheme="minorHAnsi"/>
          <w:noProof/>
          <w:sz w:val="24"/>
          <w:szCs w:val="24"/>
          <w:lang w:val="bg-BG"/>
        </w:rPr>
        <w:t>локациите и ваканциите в областта н</w:t>
      </w:r>
      <w:r>
        <w:rPr>
          <w:rFonts w:cstheme="minorHAnsi"/>
          <w:noProof/>
          <w:sz w:val="24"/>
          <w:szCs w:val="24"/>
          <w:lang w:val="bg-BG"/>
        </w:rPr>
        <w:t>а кристала в близост до фронта н</w:t>
      </w:r>
      <w:r w:rsidRPr="009D2460">
        <w:rPr>
          <w:rFonts w:cstheme="minorHAnsi"/>
          <w:noProof/>
          <w:sz w:val="24"/>
          <w:szCs w:val="24"/>
          <w:lang w:val="bg-BG"/>
        </w:rPr>
        <w:t>а кристализация, като тези дефект</w:t>
      </w:r>
      <w:r>
        <w:rPr>
          <w:rFonts w:cstheme="minorHAnsi"/>
          <w:noProof/>
          <w:sz w:val="24"/>
          <w:szCs w:val="24"/>
          <w:lang w:val="bg-BG"/>
        </w:rPr>
        <w:t>и излизат на повърхността и се за</w:t>
      </w:r>
      <w:r w:rsidRPr="009D2460">
        <w:rPr>
          <w:rFonts w:cstheme="minorHAnsi"/>
          <w:noProof/>
          <w:sz w:val="24"/>
          <w:szCs w:val="24"/>
          <w:lang w:val="bg-BG"/>
        </w:rPr>
        <w:t>личават. След формиране на шийката монокристалът се разраства от размера на шийката до номиналния диаметър на слитъка. За избягване ма термични напрежения ъгълът на разр</w:t>
      </w:r>
      <w:r>
        <w:rPr>
          <w:rFonts w:cstheme="minorHAnsi"/>
          <w:noProof/>
          <w:sz w:val="24"/>
          <w:szCs w:val="24"/>
          <w:lang w:val="bg-BG"/>
        </w:rPr>
        <w:t>астване трябва да бъде малък. С</w:t>
      </w:r>
      <w:r w:rsidRPr="009D2460">
        <w:rPr>
          <w:rFonts w:cstheme="minorHAnsi"/>
          <w:noProof/>
          <w:sz w:val="24"/>
          <w:szCs w:val="24"/>
          <w:lang w:val="bg-BG"/>
        </w:rPr>
        <w:t>лед достигане на диаметъра условията се стабилизират, за да може слитъкът да има постояне</w:t>
      </w:r>
      <w:r>
        <w:rPr>
          <w:rFonts w:cstheme="minorHAnsi"/>
          <w:noProof/>
          <w:sz w:val="24"/>
          <w:szCs w:val="24"/>
          <w:lang w:val="bg-BG"/>
        </w:rPr>
        <w:t>н диаметър и високо структурно съ</w:t>
      </w:r>
      <w:r w:rsidRPr="009D2460">
        <w:rPr>
          <w:rFonts w:cstheme="minorHAnsi"/>
          <w:noProof/>
          <w:sz w:val="24"/>
          <w:szCs w:val="24"/>
          <w:lang w:val="bg-BG"/>
        </w:rPr>
        <w:t>вършенство. Основна роля за това имат топлинните условия на процеса, тъй като те определят температурните градиенти в стопилката м кристала. Топлинният баланс се определя от:</w:t>
      </w:r>
    </w:p>
    <w:p w:rsidR="009D2460" w:rsidRPr="009D2460" w:rsidRDefault="009D2460" w:rsidP="009D2460">
      <w:pPr>
        <w:rPr>
          <w:rFonts w:cstheme="minorHAnsi"/>
          <w:noProof/>
          <w:sz w:val="24"/>
          <w:szCs w:val="24"/>
          <w:lang w:val="bg-BG"/>
        </w:rPr>
      </w:pPr>
      <w:r w:rsidRPr="009D2460">
        <w:rPr>
          <w:rFonts w:cstheme="minorHAnsi"/>
          <w:noProof/>
          <w:sz w:val="24"/>
          <w:szCs w:val="24"/>
          <w:lang w:val="bg-BG"/>
        </w:rPr>
        <w:t>-</w:t>
      </w:r>
      <w:r w:rsidRPr="009D2460">
        <w:rPr>
          <w:rFonts w:cstheme="minorHAnsi"/>
          <w:noProof/>
          <w:sz w:val="24"/>
          <w:szCs w:val="24"/>
          <w:lang w:val="bg-BG"/>
        </w:rPr>
        <w:tab/>
        <w:t>прихода на топлина от нагревателя към тигела;</w:t>
      </w:r>
    </w:p>
    <w:p w:rsidR="009D2460" w:rsidRPr="009D2460" w:rsidRDefault="009D2460" w:rsidP="009D2460">
      <w:pPr>
        <w:rPr>
          <w:rFonts w:cstheme="minorHAnsi"/>
          <w:noProof/>
          <w:sz w:val="24"/>
          <w:szCs w:val="24"/>
          <w:lang w:val="bg-BG"/>
        </w:rPr>
      </w:pPr>
      <w:r w:rsidRPr="009D2460">
        <w:rPr>
          <w:rFonts w:cstheme="minorHAnsi"/>
          <w:noProof/>
          <w:sz w:val="24"/>
          <w:szCs w:val="24"/>
          <w:lang w:val="bg-BG"/>
        </w:rPr>
        <w:t>-</w:t>
      </w:r>
      <w:r w:rsidRPr="009D2460">
        <w:rPr>
          <w:rFonts w:cstheme="minorHAnsi"/>
          <w:noProof/>
          <w:sz w:val="24"/>
          <w:szCs w:val="24"/>
          <w:lang w:val="bg-BG"/>
        </w:rPr>
        <w:tab/>
        <w:t>разход - отведените топлинни потоци от стопилката и кристала. ('ъотношението им определя формата на изотермите и температурния I радиент.</w:t>
      </w:r>
    </w:p>
    <w:p w:rsidR="009D2460" w:rsidRPr="009D2460" w:rsidRDefault="009D2460" w:rsidP="009D2460">
      <w:pPr>
        <w:rPr>
          <w:rFonts w:cstheme="minorHAnsi"/>
          <w:noProof/>
          <w:sz w:val="24"/>
          <w:szCs w:val="24"/>
          <w:lang w:val="bg-BG"/>
        </w:rPr>
      </w:pPr>
      <w:r w:rsidRPr="009D2460">
        <w:rPr>
          <w:rFonts w:cstheme="minorHAnsi"/>
          <w:noProof/>
          <w:sz w:val="24"/>
          <w:szCs w:val="24"/>
          <w:lang w:val="bg-BG"/>
        </w:rPr>
        <w:t>Влияние оказва и атмосферата в камерата за растеж.</w:t>
      </w:r>
    </w:p>
    <w:p w:rsidR="009D2460" w:rsidRPr="009D2460" w:rsidRDefault="009D2460" w:rsidP="009D2460">
      <w:pPr>
        <w:rPr>
          <w:rFonts w:cstheme="minorHAnsi"/>
          <w:noProof/>
          <w:sz w:val="24"/>
          <w:szCs w:val="24"/>
          <w:lang w:val="bg-BG"/>
        </w:rPr>
      </w:pPr>
      <w:r w:rsidRPr="009D2460">
        <w:rPr>
          <w:rFonts w:cstheme="minorHAnsi"/>
          <w:noProof/>
          <w:sz w:val="24"/>
          <w:szCs w:val="24"/>
          <w:lang w:val="bg-BG"/>
        </w:rPr>
        <w:t>Ако израстването е във вакуум, топлоотдаването нараства с увеличаване налягането и топаоемкостта на газа.</w:t>
      </w:r>
    </w:p>
    <w:p w:rsidR="009D2460" w:rsidRPr="009D2460" w:rsidRDefault="009D2460" w:rsidP="009D2460">
      <w:pPr>
        <w:rPr>
          <w:rFonts w:cstheme="minorHAnsi"/>
          <w:noProof/>
          <w:sz w:val="24"/>
          <w:szCs w:val="24"/>
          <w:lang w:val="bg-BG"/>
        </w:rPr>
      </w:pPr>
      <w:r w:rsidRPr="009D2460">
        <w:rPr>
          <w:rFonts w:cstheme="minorHAnsi"/>
          <w:noProof/>
          <w:sz w:val="24"/>
          <w:szCs w:val="24"/>
          <w:lang w:val="bg-BG"/>
        </w:rPr>
        <w:t>Нарастването на топлинните загуби от повърхността на изтегления кристал води до увеличаване на температурния градиент в кристала. За намаляването им растящият кристал или се екранира, или се подгрява. Съотношението на ра</w:t>
      </w:r>
      <w:r>
        <w:rPr>
          <w:rFonts w:cstheme="minorHAnsi"/>
          <w:noProof/>
          <w:sz w:val="24"/>
          <w:szCs w:val="24"/>
          <w:lang w:val="bg-BG"/>
        </w:rPr>
        <w:t>диалния и осевия температурен г</w:t>
      </w:r>
      <w:r w:rsidRPr="009D2460">
        <w:rPr>
          <w:rFonts w:cstheme="minorHAnsi"/>
          <w:noProof/>
          <w:sz w:val="24"/>
          <w:szCs w:val="24"/>
          <w:lang w:val="bg-BG"/>
        </w:rPr>
        <w:t xml:space="preserve">радиент обуславя формата на фронта на кристализация, която може да </w:t>
      </w:r>
      <w:r w:rsidRPr="009D2460">
        <w:rPr>
          <w:rFonts w:cstheme="minorHAnsi"/>
          <w:noProof/>
          <w:sz w:val="24"/>
          <w:szCs w:val="24"/>
          <w:lang w:val="bg-BG"/>
        </w:rPr>
        <w:lastRenderedPageBreak/>
        <w:t xml:space="preserve">бъде изпъкнала, вдлъбната или плоска. Най-благоприятен е плосък фронт (на практика леко изпъкнал). Върху процеса на изтегляне влияние оказва и конвекцията. При големи температурни градиенти в стопилката възникват конвекционни потоци, насочени от горещите стени на тигела към студената централна част. От това се появяват хаотични колебания в температурата и преохлаждане при фронта на кристализация, а те водят до структурни дефекти и образуване на ипични нееднородности в разпределението на примеса в кристала. </w:t>
      </w:r>
    </w:p>
    <w:p w:rsidR="009D2460" w:rsidRPr="009D2460" w:rsidRDefault="009D2460" w:rsidP="009D2460">
      <w:pPr>
        <w:rPr>
          <w:rFonts w:cstheme="minorHAnsi"/>
          <w:noProof/>
          <w:sz w:val="24"/>
          <w:szCs w:val="24"/>
          <w:lang w:val="bg-BG"/>
        </w:rPr>
      </w:pPr>
      <w:r w:rsidRPr="009D2460">
        <w:rPr>
          <w:rFonts w:cstheme="minorHAnsi"/>
          <w:noProof/>
          <w:sz w:val="24"/>
          <w:szCs w:val="24"/>
          <w:lang w:val="bg-BG"/>
        </w:rPr>
        <w:t>Топлинната конвекция може да се намали, ако тигелът се приведе във въртеливо движение при едновременно завъртане на кристала в обратна посока. Намаляването на температурния градиент в стопилката води до увеличаване скоростта на израстване на кристала. Всякакви изменения на топлинния баланс нарушават условията на кристализация и водят до изменение диаметъра на слитъка и възникване на структурни дефекти. За стабилизиране условията на растеж съвременните апаратури са снабдени с автоматизирани системи за поддържане температурата на нагревателя, непрекъснат контрол на диаметъра на растящия слитък, повдигането и въртенето на кристала и тигела. Ролята на оператора е сведена до минимум. Процесът на израстване завършва с отделянето на кристала от стопилката. Преди това диаметърът на кристала плавно намалява. Създава се обратен конус, за да се предотврати термоудар на кристала от стопилката. Независимо от това плътността на дислокациите в крайната част на слитъка може да се увеличи 100 пъти. Охлаждането на кристала става бавно, за да се предотврати образуването в него на термични напрежения и дислокации. Затова след отделяне на монокристала той се издига над стопилката и бавно се намалява температурата на нагревателя.</w:t>
      </w:r>
    </w:p>
    <w:p w:rsidR="009D2460" w:rsidRPr="009D2460" w:rsidRDefault="009D2460" w:rsidP="009D2460">
      <w:pPr>
        <w:rPr>
          <w:rFonts w:cstheme="minorHAnsi"/>
          <w:noProof/>
          <w:sz w:val="24"/>
          <w:szCs w:val="24"/>
          <w:lang w:val="bg-BG"/>
        </w:rPr>
      </w:pPr>
      <w:r w:rsidRPr="009D2460">
        <w:rPr>
          <w:rFonts w:cstheme="minorHAnsi"/>
          <w:noProof/>
          <w:sz w:val="24"/>
          <w:szCs w:val="24"/>
          <w:lang w:val="bg-BG"/>
        </w:rPr>
        <w:t>При изтегляне на монокристали от разлагащи се полупроводникови и диелектрични съединения стопилката се покрива със слой херметизираща течност (дебелина 10 — 15 mm), която препятствува изпаряването на летливия компонент. Херметизиращата течност трябва да има плътност,по-малка от тази на стопилката,и да не реагира с материала на тигела и израстващия материал. Желателно е тя да бъде прозрачна, за да се следи фронтът на кристализация. Например при израстване на GaAs и GaP като херметизираща течност се използува В20з.</w:t>
      </w:r>
    </w:p>
    <w:p w:rsidR="009D2460" w:rsidRPr="009D2460" w:rsidRDefault="009D2460" w:rsidP="009D2460">
      <w:pPr>
        <w:rPr>
          <w:rFonts w:cstheme="minorHAnsi"/>
          <w:noProof/>
          <w:sz w:val="24"/>
          <w:szCs w:val="24"/>
          <w:lang w:val="bg-BG"/>
        </w:rPr>
      </w:pPr>
      <w:r w:rsidRPr="009D2460">
        <w:rPr>
          <w:rFonts w:cstheme="minorHAnsi"/>
          <w:noProof/>
          <w:sz w:val="24"/>
          <w:szCs w:val="24"/>
          <w:lang w:val="bg-BG"/>
        </w:rPr>
        <w:t>Близък до този метод е методът на Киропулос (фиг.3.9).</w:t>
      </w:r>
    </w:p>
    <w:p w:rsidR="00A503A0" w:rsidRDefault="009D2460" w:rsidP="009D2460">
      <w:pPr>
        <w:rPr>
          <w:rFonts w:cstheme="minorHAnsi"/>
          <w:noProof/>
          <w:sz w:val="24"/>
          <w:szCs w:val="24"/>
          <w:lang w:val="bg-BG"/>
        </w:rPr>
      </w:pPr>
      <w:r w:rsidRPr="009D2460">
        <w:rPr>
          <w:rFonts w:cstheme="minorHAnsi"/>
          <w:noProof/>
          <w:sz w:val="24"/>
          <w:szCs w:val="24"/>
          <w:lang w:val="bg-BG"/>
        </w:rPr>
        <w:t>Спецификата на този метод се състои в това, че зародишът се вкарва в стопилката, сраства с нея и поради това изотермата, съответствуваща на температурата на топене на веществото, се премества в дълбочината на стопилката. Използува се за израстване на кристали с голямо отношение на диаметъра към височината.</w:t>
      </w:r>
    </w:p>
    <w:p w:rsidR="009D2460" w:rsidRDefault="009D2460" w:rsidP="009D2460">
      <w:pPr>
        <w:rPr>
          <w:rFonts w:cstheme="minorHAnsi"/>
          <w:noProof/>
          <w:sz w:val="24"/>
          <w:szCs w:val="24"/>
          <w:lang w:val="bg-BG"/>
        </w:rPr>
      </w:pPr>
    </w:p>
    <w:p w:rsidR="009D2460" w:rsidRDefault="009D2460" w:rsidP="009D2460">
      <w:pPr>
        <w:rPr>
          <w:rFonts w:cstheme="minorHAnsi"/>
          <w:noProof/>
          <w:sz w:val="24"/>
          <w:szCs w:val="24"/>
          <w:lang w:val="bg-BG"/>
        </w:rPr>
      </w:pPr>
    </w:p>
    <w:p w:rsidR="009D2460" w:rsidRPr="00A503A0" w:rsidRDefault="009D2460" w:rsidP="009D2460">
      <w:pPr>
        <w:rPr>
          <w:rFonts w:cstheme="minorHAnsi"/>
          <w:noProof/>
          <w:sz w:val="24"/>
          <w:szCs w:val="24"/>
        </w:rPr>
      </w:pPr>
      <w:r w:rsidRPr="00A503A0">
        <w:rPr>
          <w:rFonts w:cstheme="minorHAnsi"/>
          <w:noProof/>
          <w:sz w:val="24"/>
          <w:szCs w:val="24"/>
        </w:rPr>
        <w:lastRenderedPageBreak/>
        <w:t>Предимствата на метода на Чохралски:</w:t>
      </w:r>
    </w:p>
    <w:p w:rsidR="009D2460" w:rsidRPr="00A503A0" w:rsidRDefault="009D2460" w:rsidP="009D2460">
      <w:pPr>
        <w:numPr>
          <w:ilvl w:val="1"/>
          <w:numId w:val="1"/>
        </w:numPr>
        <w:rPr>
          <w:rFonts w:cstheme="minorHAnsi"/>
          <w:noProof/>
          <w:sz w:val="24"/>
          <w:szCs w:val="24"/>
        </w:rPr>
      </w:pPr>
      <w:r w:rsidRPr="00A503A0">
        <w:rPr>
          <w:rFonts w:cstheme="minorHAnsi"/>
          <w:noProof/>
          <w:sz w:val="24"/>
          <w:szCs w:val="24"/>
        </w:rPr>
        <w:t>Кристалът расте в свободно пространство неизпитвайки никакви механични въздействия от страна на тигела и размерите могат ла се променят в зависимост от конструкцията на апаратурата.</w:t>
      </w:r>
    </w:p>
    <w:p w:rsidR="009D2460" w:rsidRPr="00A503A0" w:rsidRDefault="009D2460" w:rsidP="009D2460">
      <w:pPr>
        <w:numPr>
          <w:ilvl w:val="1"/>
          <w:numId w:val="1"/>
        </w:numPr>
        <w:rPr>
          <w:rFonts w:cstheme="minorHAnsi"/>
          <w:noProof/>
          <w:sz w:val="24"/>
          <w:szCs w:val="24"/>
        </w:rPr>
      </w:pPr>
      <w:r w:rsidRPr="00A503A0">
        <w:rPr>
          <w:rFonts w:cstheme="minorHAnsi"/>
          <w:noProof/>
          <w:sz w:val="24"/>
          <w:szCs w:val="24"/>
        </w:rPr>
        <w:t xml:space="preserve">Визуално се наблюдава процесът на растеж на кристала. Това </w:t>
      </w:r>
      <w:r>
        <w:rPr>
          <w:rFonts w:cstheme="minorHAnsi"/>
          <w:noProof/>
          <w:sz w:val="24"/>
          <w:szCs w:val="24"/>
        </w:rPr>
        <w:t>(</w:t>
      </w:r>
      <w:r>
        <w:rPr>
          <w:rFonts w:cstheme="minorHAnsi"/>
          <w:noProof/>
          <w:sz w:val="24"/>
          <w:szCs w:val="24"/>
          <w:lang w:val="bg-BG"/>
        </w:rPr>
        <w:t>да</w:t>
      </w:r>
      <w:r w:rsidRPr="00A503A0">
        <w:rPr>
          <w:rFonts w:cstheme="minorHAnsi"/>
          <w:noProof/>
          <w:sz w:val="24"/>
          <w:szCs w:val="24"/>
        </w:rPr>
        <w:t xml:space="preserve">ва възможност за оптимизиране на технологичния процес. ( </w:t>
      </w:r>
      <w:r>
        <w:rPr>
          <w:rFonts w:cstheme="minorHAnsi"/>
          <w:noProof/>
          <w:sz w:val="24"/>
          <w:szCs w:val="24"/>
          <w:lang w:val="bg-BG"/>
        </w:rPr>
        <w:t>с</w:t>
      </w:r>
      <w:r w:rsidRPr="00A503A0">
        <w:rPr>
          <w:rFonts w:cstheme="minorHAnsi"/>
          <w:noProof/>
          <w:sz w:val="24"/>
          <w:szCs w:val="24"/>
        </w:rPr>
        <w:t xml:space="preserve">коростта на изтегляне влияе на разпространението на примесите и образуването на дефекти в кристала. При малки температурни </w:t>
      </w:r>
      <w:r>
        <w:rPr>
          <w:rFonts w:cstheme="minorHAnsi"/>
          <w:noProof/>
          <w:sz w:val="24"/>
          <w:szCs w:val="24"/>
          <w:lang w:val="bg-BG"/>
        </w:rPr>
        <w:t>г</w:t>
      </w:r>
      <w:r w:rsidRPr="00A503A0">
        <w:rPr>
          <w:rFonts w:cstheme="minorHAnsi"/>
          <w:noProof/>
          <w:sz w:val="24"/>
          <w:szCs w:val="24"/>
        </w:rPr>
        <w:t>радиенти скоростта на изтегляне е обратно пропорционална на диаметъра на кристала.</w:t>
      </w:r>
    </w:p>
    <w:p w:rsidR="009D2460" w:rsidRPr="00A503A0" w:rsidRDefault="009D2460" w:rsidP="009D2460">
      <w:pPr>
        <w:rPr>
          <w:rFonts w:cstheme="minorHAnsi"/>
          <w:noProof/>
          <w:sz w:val="24"/>
          <w:szCs w:val="24"/>
        </w:rPr>
      </w:pPr>
      <w:r w:rsidRPr="00A503A0">
        <w:rPr>
          <w:rFonts w:cstheme="minorHAnsi"/>
          <w:noProof/>
          <w:sz w:val="24"/>
          <w:szCs w:val="24"/>
        </w:rPr>
        <w:t>В световната практика технологичната апаратура непрекъснато сс усъвършенствува. Ако в края на 60-те години обемът на тигелите за израстване на Si е бил 1 kg. то сега е над 60 kg. За този период и максималните габарити на кристалите са достигнали 150 - 300 mm чиаметър и дължина 1,5 - 2 т. Усъвършенствувана е и структурата на кристалите. Те израстват почти бездислокационни. При нагряване до 1500°С точността на поддържане на температурата е ±0,1°. За контрол на диаметъра се използуват автоматични системи, измерващи:</w:t>
      </w:r>
    </w:p>
    <w:p w:rsidR="009D2460" w:rsidRPr="00A503A0" w:rsidRDefault="009D2460" w:rsidP="009D2460">
      <w:pPr>
        <w:numPr>
          <w:ilvl w:val="0"/>
          <w:numId w:val="1"/>
        </w:numPr>
        <w:rPr>
          <w:rFonts w:cstheme="minorHAnsi"/>
          <w:noProof/>
          <w:sz w:val="24"/>
          <w:szCs w:val="24"/>
        </w:rPr>
      </w:pPr>
      <w:r w:rsidRPr="00A503A0">
        <w:rPr>
          <w:rFonts w:cstheme="minorHAnsi"/>
          <w:noProof/>
          <w:sz w:val="24"/>
          <w:szCs w:val="24"/>
        </w:rPr>
        <w:t>диаметъра на мениска близо до фронта на кристализация;</w:t>
      </w:r>
    </w:p>
    <w:p w:rsidR="009D2460" w:rsidRPr="00A503A0" w:rsidRDefault="009D2460" w:rsidP="009D2460">
      <w:pPr>
        <w:numPr>
          <w:ilvl w:val="0"/>
          <w:numId w:val="1"/>
        </w:numPr>
        <w:rPr>
          <w:rFonts w:cstheme="minorHAnsi"/>
          <w:noProof/>
          <w:sz w:val="24"/>
          <w:szCs w:val="24"/>
        </w:rPr>
      </w:pPr>
      <w:r w:rsidRPr="00A503A0">
        <w:rPr>
          <w:rFonts w:cstheme="minorHAnsi"/>
          <w:noProof/>
          <w:sz w:val="24"/>
          <w:szCs w:val="24"/>
        </w:rPr>
        <w:t>увеличаването на теглото на израствалия кристал;</w:t>
      </w:r>
    </w:p>
    <w:p w:rsidR="009D2460" w:rsidRPr="00A503A0" w:rsidRDefault="009D2460" w:rsidP="009D2460">
      <w:pPr>
        <w:numPr>
          <w:ilvl w:val="0"/>
          <w:numId w:val="1"/>
        </w:numPr>
        <w:rPr>
          <w:rFonts w:cstheme="minorHAnsi"/>
          <w:noProof/>
          <w:sz w:val="24"/>
          <w:szCs w:val="24"/>
        </w:rPr>
      </w:pPr>
      <w:r w:rsidRPr="00A503A0">
        <w:rPr>
          <w:rFonts w:cstheme="minorHAnsi"/>
          <w:noProof/>
          <w:sz w:val="24"/>
          <w:szCs w:val="24"/>
        </w:rPr>
        <w:t>намаляване масата на стопилката в тигела с точност до 0,01 g и точност на диаметъра. Проблемът на метода на Чохралски е ти-гелният материал. Обикновено се използуват кварцови тигли. Разтопеният материал е силно реакционен и разрушава стените на тигела.</w:t>
      </w:r>
    </w:p>
    <w:p w:rsidR="009D2460" w:rsidRPr="00A503A0" w:rsidRDefault="009D2460" w:rsidP="009D2460">
      <w:pPr>
        <w:rPr>
          <w:rFonts w:cstheme="minorHAnsi"/>
          <w:noProof/>
          <w:sz w:val="24"/>
          <w:szCs w:val="24"/>
        </w:rPr>
      </w:pPr>
      <w:r w:rsidRPr="00A503A0">
        <w:rPr>
          <w:rFonts w:cstheme="minorHAnsi"/>
          <w:noProof/>
          <w:sz w:val="24"/>
          <w:szCs w:val="24"/>
        </w:rPr>
        <w:t>По този метод понастоящем се израстват монокристали от полупроводникови материали, които имат не много високо налягане на парите на летливия компонент.</w:t>
      </w:r>
    </w:p>
    <w:p w:rsidR="009D2460" w:rsidRPr="00A503A0" w:rsidRDefault="009D2460" w:rsidP="009D2460">
      <w:pPr>
        <w:rPr>
          <w:rFonts w:cstheme="minorHAnsi"/>
          <w:noProof/>
          <w:sz w:val="24"/>
          <w:szCs w:val="24"/>
          <w:lang w:val="bg-BG"/>
        </w:rPr>
      </w:pPr>
    </w:p>
    <w:sectPr w:rsidR="009D2460" w:rsidRPr="00A503A0" w:rsidSect="00A503A0">
      <w:pgSz w:w="12240" w:h="15840"/>
      <w:pgMar w:top="709"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237FF2"/>
    <w:multiLevelType w:val="multilevel"/>
    <w:tmpl w:val="709A3E6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A503A0"/>
    <w:rsid w:val="003021DA"/>
    <w:rsid w:val="007575D7"/>
    <w:rsid w:val="009D2460"/>
    <w:rsid w:val="00A503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75D7"/>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503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03A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4</Pages>
  <Words>1213</Words>
  <Characters>6915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Magic Keca</Company>
  <LinksUpToDate>false</LinksUpToDate>
  <CharactersWithSpaces>8112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Keca</dc:creator>
  <cp:lastModifiedBy>Keca</cp:lastModifiedBy>
  <cp:revision>2</cp:revision>
  <dcterms:created xsi:type="dcterms:W3CDTF">2012-01-05T11:17:00Z</dcterms:created>
  <dcterms:modified xsi:type="dcterms:W3CDTF">2012-01-05T12:06:00Z</dcterms:modified>
</cp:coreProperties>
</file>